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8EC9" w14:textId="10CD31A4" w:rsidR="006159FE" w:rsidRPr="00E65A97" w:rsidRDefault="009C70F0">
      <w:pPr>
        <w:pStyle w:val="Body"/>
        <w:spacing w:after="0" w:line="240" w:lineRule="auto"/>
        <w:jc w:val="center"/>
        <w:rPr>
          <w:rFonts w:asciiTheme="minorHAnsi" w:eastAsia="Arial" w:hAnsiTheme="minorHAnsi" w:cs="Arial"/>
          <w:b/>
          <w:bCs/>
          <w:sz w:val="32"/>
          <w:szCs w:val="32"/>
        </w:rPr>
      </w:pPr>
      <w:r w:rsidRPr="00E65A97">
        <w:rPr>
          <w:rFonts w:asciiTheme="minorHAnsi" w:hAnsiTheme="minorHAnsi"/>
          <w:b/>
          <w:bCs/>
          <w:sz w:val="32"/>
          <w:szCs w:val="32"/>
        </w:rPr>
        <w:t>PHIL-</w:t>
      </w:r>
      <w:r w:rsidR="00640586" w:rsidRPr="00E65A97">
        <w:rPr>
          <w:rFonts w:asciiTheme="minorHAnsi" w:hAnsiTheme="minorHAnsi"/>
          <w:b/>
          <w:bCs/>
          <w:sz w:val="32"/>
          <w:szCs w:val="32"/>
        </w:rPr>
        <w:t>1</w:t>
      </w:r>
      <w:r w:rsidR="00173175" w:rsidRPr="00E65A97">
        <w:rPr>
          <w:rFonts w:asciiTheme="minorHAnsi" w:hAnsiTheme="minorHAnsi"/>
          <w:b/>
          <w:bCs/>
          <w:sz w:val="32"/>
          <w:szCs w:val="32"/>
        </w:rPr>
        <w:t>88</w:t>
      </w:r>
      <w:r w:rsidR="006849F4" w:rsidRPr="00E65A97">
        <w:rPr>
          <w:rFonts w:asciiTheme="minorHAnsi" w:hAnsiTheme="minorHAnsi"/>
          <w:b/>
          <w:bCs/>
          <w:sz w:val="32"/>
          <w:szCs w:val="32"/>
        </w:rPr>
        <w:t xml:space="preserve">: </w:t>
      </w:r>
      <w:r w:rsidR="00173175" w:rsidRPr="00E65A97">
        <w:rPr>
          <w:rFonts w:asciiTheme="minorHAnsi" w:hAnsiTheme="minorHAnsi"/>
          <w:b/>
          <w:bCs/>
          <w:sz w:val="32"/>
          <w:szCs w:val="32"/>
        </w:rPr>
        <w:t>Mind and World</w:t>
      </w:r>
    </w:p>
    <w:p w14:paraId="7A6E8E55" w14:textId="41490245" w:rsidR="006159FE" w:rsidRPr="00E65A97" w:rsidRDefault="00173175">
      <w:pPr>
        <w:pStyle w:val="Body"/>
        <w:spacing w:after="0" w:line="240" w:lineRule="auto"/>
        <w:jc w:val="center"/>
        <w:rPr>
          <w:rFonts w:asciiTheme="minorHAnsi" w:eastAsia="Arial" w:hAnsiTheme="minorHAnsi" w:cs="Arial"/>
        </w:rPr>
      </w:pPr>
      <w:r w:rsidRPr="00E65A97">
        <w:rPr>
          <w:rFonts w:asciiTheme="minorHAnsi" w:hAnsiTheme="minorHAnsi"/>
        </w:rPr>
        <w:t>Fall, 2017</w:t>
      </w:r>
    </w:p>
    <w:p w14:paraId="7E57407F" w14:textId="44507E2C" w:rsidR="006159FE" w:rsidRPr="00E65A97" w:rsidRDefault="008B1E05">
      <w:pPr>
        <w:pStyle w:val="Body"/>
        <w:spacing w:after="0" w:line="240" w:lineRule="auto"/>
        <w:jc w:val="center"/>
        <w:rPr>
          <w:rFonts w:asciiTheme="minorHAnsi" w:eastAsia="Arial" w:hAnsiTheme="minorHAnsi" w:cs="Arial"/>
        </w:rPr>
      </w:pPr>
      <w:r w:rsidRPr="00E65A97">
        <w:rPr>
          <w:rFonts w:asciiTheme="minorHAnsi" w:hAnsiTheme="minorHAnsi"/>
        </w:rPr>
        <w:t>MW</w:t>
      </w:r>
      <w:r w:rsidR="00ED5E2C" w:rsidRPr="00E65A97">
        <w:rPr>
          <w:rFonts w:asciiTheme="minorHAnsi" w:hAnsiTheme="minorHAnsi"/>
        </w:rPr>
        <w:t xml:space="preserve">, </w:t>
      </w:r>
      <w:r w:rsidR="00516491" w:rsidRPr="00E65A97">
        <w:rPr>
          <w:rFonts w:asciiTheme="minorHAnsi" w:hAnsiTheme="minorHAnsi"/>
        </w:rPr>
        <w:t>5:00 pm - 6:15</w:t>
      </w:r>
      <w:r w:rsidRPr="00E65A97">
        <w:rPr>
          <w:rFonts w:asciiTheme="minorHAnsi" w:hAnsiTheme="minorHAnsi"/>
        </w:rPr>
        <w:t xml:space="preserve"> pm</w:t>
      </w:r>
      <w:r w:rsidR="00516491" w:rsidRPr="00E65A97">
        <w:rPr>
          <w:rFonts w:asciiTheme="minorHAnsi" w:hAnsiTheme="minorHAnsi"/>
        </w:rPr>
        <w:t>, Maguire 101</w:t>
      </w:r>
    </w:p>
    <w:p w14:paraId="74523E72" w14:textId="77777777" w:rsidR="006159FE" w:rsidRPr="00E65A97" w:rsidRDefault="00ED5E2C">
      <w:pPr>
        <w:pStyle w:val="Body"/>
        <w:spacing w:after="0" w:line="240" w:lineRule="auto"/>
        <w:jc w:val="center"/>
        <w:rPr>
          <w:rFonts w:asciiTheme="minorHAnsi" w:eastAsia="Arial" w:hAnsiTheme="minorHAnsi" w:cs="Arial"/>
        </w:rPr>
      </w:pPr>
      <w:r w:rsidRPr="00E65A97">
        <w:rPr>
          <w:rFonts w:asciiTheme="minorHAnsi" w:hAnsiTheme="minorHAnsi"/>
          <w:i/>
          <w:iCs/>
        </w:rPr>
        <w:t>Instructor:</w:t>
      </w:r>
      <w:r w:rsidRPr="00E65A97">
        <w:rPr>
          <w:rFonts w:asciiTheme="minorHAnsi" w:hAnsiTheme="minorHAnsi"/>
        </w:rPr>
        <w:t xml:space="preserve"> Benjamin Elzinga</w:t>
      </w:r>
    </w:p>
    <w:p w14:paraId="1232946D" w14:textId="39F514E5" w:rsidR="006159FE" w:rsidRPr="00E65A97" w:rsidRDefault="002E1355">
      <w:pPr>
        <w:pStyle w:val="Body"/>
        <w:spacing w:after="0" w:line="240" w:lineRule="auto"/>
        <w:jc w:val="center"/>
        <w:rPr>
          <w:rStyle w:val="Hyperlink"/>
          <w:rFonts w:asciiTheme="minorHAnsi" w:hAnsiTheme="minorHAnsi"/>
        </w:rPr>
      </w:pPr>
      <w:hyperlink r:id="rId7" w:history="1">
        <w:r w:rsidR="00AF27EA" w:rsidRPr="00E65A97">
          <w:rPr>
            <w:rStyle w:val="Hyperlink"/>
            <w:rFonts w:asciiTheme="minorHAnsi" w:hAnsiTheme="minorHAnsi"/>
          </w:rPr>
          <w:t>be72@georgetown.edu</w:t>
        </w:r>
      </w:hyperlink>
    </w:p>
    <w:p w14:paraId="3F60314C" w14:textId="77777777" w:rsidR="006D6A1B" w:rsidRPr="00E65A97" w:rsidRDefault="006D6A1B">
      <w:pPr>
        <w:pStyle w:val="Body"/>
        <w:spacing w:after="0" w:line="240" w:lineRule="auto"/>
        <w:jc w:val="center"/>
        <w:rPr>
          <w:rFonts w:asciiTheme="minorHAnsi" w:hAnsiTheme="minorHAnsi"/>
        </w:rPr>
      </w:pPr>
    </w:p>
    <w:p w14:paraId="3974DA90" w14:textId="77777777" w:rsidR="006159FE" w:rsidRPr="00E65A97" w:rsidRDefault="00ED5E2C">
      <w:pPr>
        <w:pStyle w:val="Body"/>
        <w:spacing w:after="0" w:line="240" w:lineRule="auto"/>
        <w:rPr>
          <w:rFonts w:asciiTheme="minorHAnsi" w:hAnsiTheme="minorHAnsi"/>
          <w:u w:val="single"/>
        </w:rPr>
      </w:pPr>
      <w:r w:rsidRPr="00E65A97">
        <w:rPr>
          <w:rFonts w:asciiTheme="minorHAnsi" w:hAnsiTheme="minorHAnsi"/>
          <w:u w:val="single"/>
        </w:rPr>
        <w:t>Office Hours:</w:t>
      </w:r>
    </w:p>
    <w:p w14:paraId="1F3F0BA3" w14:textId="104B5AA5" w:rsidR="002A4771" w:rsidRPr="00E65A97" w:rsidRDefault="00E3741F">
      <w:pPr>
        <w:pStyle w:val="Body"/>
        <w:spacing w:after="0" w:line="240" w:lineRule="auto"/>
        <w:rPr>
          <w:rFonts w:asciiTheme="minorHAnsi" w:hAnsiTheme="minorHAnsi"/>
        </w:rPr>
      </w:pPr>
      <w:r w:rsidRPr="00E65A97">
        <w:rPr>
          <w:rFonts w:asciiTheme="minorHAnsi" w:hAnsiTheme="minorHAnsi"/>
        </w:rPr>
        <w:t>TBD</w:t>
      </w:r>
    </w:p>
    <w:p w14:paraId="21DD271D" w14:textId="77777777" w:rsidR="00AD2D0D" w:rsidRPr="00E65A97" w:rsidRDefault="00AD2D0D">
      <w:pPr>
        <w:pStyle w:val="Body"/>
        <w:spacing w:after="0" w:line="240" w:lineRule="auto"/>
        <w:rPr>
          <w:rFonts w:asciiTheme="minorHAnsi" w:eastAsia="Arial" w:hAnsiTheme="minorHAnsi" w:cs="Arial"/>
        </w:rPr>
      </w:pPr>
    </w:p>
    <w:p w14:paraId="71FD7977" w14:textId="77777777" w:rsidR="006159FE" w:rsidRPr="00E65A97" w:rsidRDefault="00ED5E2C">
      <w:pPr>
        <w:pStyle w:val="Body"/>
        <w:spacing w:after="0" w:line="240" w:lineRule="auto"/>
        <w:rPr>
          <w:rFonts w:asciiTheme="minorHAnsi" w:hAnsiTheme="minorHAnsi"/>
        </w:rPr>
      </w:pPr>
      <w:r w:rsidRPr="00E65A97">
        <w:rPr>
          <w:rFonts w:asciiTheme="minorHAnsi" w:hAnsiTheme="minorHAnsi"/>
          <w:u w:val="single"/>
        </w:rPr>
        <w:t>Course Description:</w:t>
      </w:r>
      <w:r w:rsidRPr="00E65A97">
        <w:rPr>
          <w:rFonts w:asciiTheme="minorHAnsi" w:hAnsiTheme="minorHAnsi"/>
        </w:rPr>
        <w:t xml:space="preserve">  </w:t>
      </w:r>
    </w:p>
    <w:p w14:paraId="3D614190" w14:textId="77777777" w:rsidR="00355071" w:rsidRPr="00E65A97" w:rsidRDefault="00355071">
      <w:pPr>
        <w:pStyle w:val="Body"/>
        <w:spacing w:after="0" w:line="240" w:lineRule="auto"/>
        <w:rPr>
          <w:rFonts w:asciiTheme="minorHAnsi" w:hAnsiTheme="minorHAnsi"/>
        </w:rPr>
      </w:pPr>
    </w:p>
    <w:p w14:paraId="70ED2C04" w14:textId="6469C046" w:rsidR="00355071" w:rsidRPr="00E65A97" w:rsidRDefault="00355071" w:rsidP="00516491">
      <w:pPr>
        <w:pStyle w:val="Body"/>
        <w:spacing w:after="0" w:line="240" w:lineRule="auto"/>
        <w:rPr>
          <w:rFonts w:asciiTheme="minorHAnsi" w:eastAsia="Arial" w:hAnsiTheme="minorHAnsi" w:cs="Arial"/>
        </w:rPr>
      </w:pPr>
      <w:r w:rsidRPr="00E65A97">
        <w:rPr>
          <w:rFonts w:asciiTheme="minorHAnsi" w:eastAsia="Arial" w:hAnsiTheme="minorHAnsi" w:cs="Arial"/>
        </w:rPr>
        <w:t xml:space="preserve">This course </w:t>
      </w:r>
      <w:r w:rsidR="00516491" w:rsidRPr="00E65A97">
        <w:rPr>
          <w:rFonts w:asciiTheme="minorHAnsi" w:eastAsia="Arial" w:hAnsiTheme="minorHAnsi" w:cs="Arial"/>
        </w:rPr>
        <w:t>examines the relationship between mind and world.</w:t>
      </w:r>
      <w:r w:rsidRPr="00E65A97">
        <w:rPr>
          <w:rFonts w:asciiTheme="minorHAnsi" w:eastAsia="Arial" w:hAnsiTheme="minorHAnsi" w:cs="Arial"/>
        </w:rPr>
        <w:t xml:space="preserve"> First, we will address classic</w:t>
      </w:r>
    </w:p>
    <w:p w14:paraId="55BE8F49"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problems in the philosophy of mind: what it is to have a mind and what the is relationship</w:t>
      </w:r>
    </w:p>
    <w:p w14:paraId="0A8BCAD9"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between mind and body? For that we turn to foundational texts from Rene Descartes and Alan</w:t>
      </w:r>
    </w:p>
    <w:p w14:paraId="2FF1ACD1"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Turing as well as more contemporary works from Daniel Dennett and Victoria McGeer. Next, we</w:t>
      </w:r>
    </w:p>
    <w:p w14:paraId="657F9A6D"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turn to the problems of free will. Does free will exist? What is the relationship between freedom,</w:t>
      </w:r>
    </w:p>
    <w:p w14:paraId="6B5432E5"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determinism, and responsibility? To address such questions, we will focus on the "value</w:t>
      </w:r>
    </w:p>
    <w:p w14:paraId="1831593B" w14:textId="77777777" w:rsidR="00355071" w:rsidRPr="00E65A97" w:rsidRDefault="00355071" w:rsidP="00355071">
      <w:pPr>
        <w:pStyle w:val="Body"/>
        <w:spacing w:after="0" w:line="240" w:lineRule="auto"/>
        <w:rPr>
          <w:rFonts w:asciiTheme="minorHAnsi" w:eastAsia="Arial" w:hAnsiTheme="minorHAnsi" w:cs="Arial"/>
        </w:rPr>
      </w:pPr>
      <w:r w:rsidRPr="00E65A97">
        <w:rPr>
          <w:rFonts w:asciiTheme="minorHAnsi" w:eastAsia="Arial" w:hAnsiTheme="minorHAnsi" w:cs="Arial"/>
        </w:rPr>
        <w:t>problem" for free will as explored by contemporary philosophers such as Robert Kane and P.F.</w:t>
      </w:r>
    </w:p>
    <w:p w14:paraId="76FC7E4E" w14:textId="31BFCEBD" w:rsidR="00516491" w:rsidRPr="00E65A97" w:rsidRDefault="00355071" w:rsidP="00516491">
      <w:pPr>
        <w:rPr>
          <w:rFonts w:asciiTheme="minorHAnsi" w:eastAsia="Arial" w:hAnsiTheme="minorHAnsi" w:cs="Arial"/>
          <w:color w:val="000000"/>
          <w:sz w:val="22"/>
          <w:szCs w:val="22"/>
          <w:u w:color="000000"/>
        </w:rPr>
      </w:pPr>
      <w:r w:rsidRPr="00E65A97">
        <w:rPr>
          <w:rFonts w:asciiTheme="minorHAnsi" w:eastAsia="Arial" w:hAnsiTheme="minorHAnsi" w:cs="Arial"/>
        </w:rPr>
        <w:t>Strawson as well as classic works by David Hume.</w:t>
      </w:r>
      <w:r w:rsidR="00516491" w:rsidRPr="00E65A97">
        <w:rPr>
          <w:rFonts w:asciiTheme="minorHAnsi" w:eastAsia="Arial" w:hAnsiTheme="minorHAnsi" w:cs="Arial"/>
        </w:rPr>
        <w:t xml:space="preserve"> </w:t>
      </w:r>
      <w:r w:rsidR="00516491" w:rsidRPr="00E65A97">
        <w:rPr>
          <w:rFonts w:asciiTheme="minorHAnsi" w:eastAsia="Arial" w:hAnsiTheme="minorHAnsi" w:cs="Arial"/>
          <w:color w:val="000000"/>
          <w:sz w:val="22"/>
          <w:szCs w:val="22"/>
          <w:u w:color="000000"/>
        </w:rPr>
        <w:t xml:space="preserve">Lastly, we will explore issues in epistemology or the study of knowledge. Specifically, we’ll be interested in what it takes be a responsible believer. We will then continue to address these and related questions by exploring contemporary works by, for example, John Haugeland. </w:t>
      </w:r>
    </w:p>
    <w:p w14:paraId="571CF50C" w14:textId="48022641" w:rsidR="00355071" w:rsidRPr="00E65A97" w:rsidRDefault="00355071" w:rsidP="00355071">
      <w:pPr>
        <w:pStyle w:val="Body"/>
        <w:spacing w:after="0" w:line="240" w:lineRule="auto"/>
        <w:rPr>
          <w:rFonts w:asciiTheme="minorHAnsi" w:eastAsia="Arial" w:hAnsiTheme="minorHAnsi" w:cs="Arial"/>
        </w:rPr>
      </w:pPr>
    </w:p>
    <w:p w14:paraId="0F16677A" w14:textId="77777777" w:rsidR="005F5EA9" w:rsidRPr="00E65A97" w:rsidRDefault="005F5EA9" w:rsidP="005F5EA9">
      <w:pPr>
        <w:pStyle w:val="Body"/>
        <w:spacing w:after="0" w:line="240" w:lineRule="auto"/>
        <w:rPr>
          <w:rFonts w:asciiTheme="minorHAnsi" w:eastAsia="Arial" w:hAnsiTheme="minorHAnsi" w:cs="Arial"/>
        </w:rPr>
      </w:pPr>
    </w:p>
    <w:p w14:paraId="68537AC6" w14:textId="77777777" w:rsidR="006159FE" w:rsidRPr="00E65A97" w:rsidRDefault="00ED5E2C">
      <w:pPr>
        <w:pStyle w:val="Body"/>
        <w:spacing w:after="0" w:line="240" w:lineRule="auto"/>
        <w:rPr>
          <w:rFonts w:asciiTheme="minorHAnsi" w:eastAsia="Arial" w:hAnsiTheme="minorHAnsi" w:cs="Arial"/>
          <w:u w:val="single"/>
        </w:rPr>
      </w:pPr>
      <w:r w:rsidRPr="00E65A97">
        <w:rPr>
          <w:rFonts w:asciiTheme="minorHAnsi" w:hAnsiTheme="minorHAnsi"/>
          <w:u w:val="single"/>
        </w:rPr>
        <w:t>Course Goals:</w:t>
      </w:r>
    </w:p>
    <w:p w14:paraId="6599DD29" w14:textId="251AF575" w:rsidR="006159FE" w:rsidRPr="00E65A97" w:rsidRDefault="00ED5E2C">
      <w:pPr>
        <w:pStyle w:val="Body"/>
        <w:spacing w:after="0" w:line="240" w:lineRule="auto"/>
        <w:rPr>
          <w:rFonts w:asciiTheme="minorHAnsi" w:eastAsia="Arial" w:hAnsiTheme="minorHAnsi" w:cs="Arial"/>
        </w:rPr>
      </w:pPr>
      <w:r w:rsidRPr="00E65A97">
        <w:rPr>
          <w:rFonts w:asciiTheme="minorHAnsi" w:hAnsiTheme="minorHAnsi"/>
        </w:rPr>
        <w:t xml:space="preserve">1) Students will gain knowledge and appreciation of some of the deep problems </w:t>
      </w:r>
      <w:r w:rsidR="008B1E05" w:rsidRPr="00E65A97">
        <w:rPr>
          <w:rFonts w:asciiTheme="minorHAnsi" w:hAnsiTheme="minorHAnsi"/>
        </w:rPr>
        <w:t xml:space="preserve">in the philosophy of mind and problems of free will </w:t>
      </w:r>
      <w:r w:rsidR="00AA7587" w:rsidRPr="00E65A97">
        <w:rPr>
          <w:rFonts w:asciiTheme="minorHAnsi" w:hAnsiTheme="minorHAnsi"/>
        </w:rPr>
        <w:t xml:space="preserve">in </w:t>
      </w:r>
      <w:r w:rsidR="006A1D03" w:rsidRPr="00E65A97">
        <w:rPr>
          <w:rFonts w:asciiTheme="minorHAnsi" w:hAnsiTheme="minorHAnsi"/>
        </w:rPr>
        <w:t>a contemporary context</w:t>
      </w:r>
      <w:r w:rsidR="00AA7587" w:rsidRPr="00E65A97">
        <w:rPr>
          <w:rFonts w:asciiTheme="minorHAnsi" w:hAnsiTheme="minorHAnsi"/>
        </w:rPr>
        <w:t>.</w:t>
      </w:r>
    </w:p>
    <w:p w14:paraId="5AC668ED" w14:textId="77777777" w:rsidR="006159FE" w:rsidRPr="00E65A97" w:rsidRDefault="00ED5E2C">
      <w:pPr>
        <w:pStyle w:val="Body"/>
        <w:spacing w:after="0" w:line="240" w:lineRule="auto"/>
        <w:rPr>
          <w:rFonts w:asciiTheme="minorHAnsi" w:eastAsia="Arial" w:hAnsiTheme="minorHAnsi" w:cs="Arial"/>
        </w:rPr>
      </w:pPr>
      <w:r w:rsidRPr="00E65A97">
        <w:rPr>
          <w:rFonts w:asciiTheme="minorHAnsi" w:hAnsiTheme="minorHAnsi"/>
        </w:rPr>
        <w:t xml:space="preserve">2) Students will develop a set of analytic tools that will help them to find answers to hard theoretical questions, whether philosophical questions or questions that arise in their broader engagement with the world. </w:t>
      </w:r>
    </w:p>
    <w:p w14:paraId="08B42FAE" w14:textId="77777777" w:rsidR="006159FE" w:rsidRPr="00E65A97" w:rsidRDefault="006159FE">
      <w:pPr>
        <w:pStyle w:val="Body"/>
        <w:spacing w:after="0" w:line="240" w:lineRule="auto"/>
        <w:rPr>
          <w:rFonts w:asciiTheme="minorHAnsi" w:eastAsia="Arial" w:hAnsiTheme="minorHAnsi" w:cs="Arial"/>
        </w:rPr>
      </w:pPr>
    </w:p>
    <w:p w14:paraId="661E341A" w14:textId="2125E344" w:rsidR="00AA7587" w:rsidRPr="00E65A97" w:rsidRDefault="00ED5E2C">
      <w:pPr>
        <w:pStyle w:val="Body"/>
        <w:spacing w:after="0" w:line="240" w:lineRule="auto"/>
        <w:rPr>
          <w:rFonts w:asciiTheme="minorHAnsi" w:eastAsia="Arial" w:hAnsiTheme="minorHAnsi" w:cs="Arial"/>
          <w:u w:val="single"/>
        </w:rPr>
      </w:pPr>
      <w:r w:rsidRPr="00E65A97">
        <w:rPr>
          <w:rFonts w:asciiTheme="minorHAnsi" w:hAnsiTheme="minorHAnsi"/>
          <w:u w:val="single"/>
        </w:rPr>
        <w:t>Required Texts:</w:t>
      </w:r>
    </w:p>
    <w:p w14:paraId="1E161325" w14:textId="465CF8AF" w:rsidR="006159FE" w:rsidRPr="00E65A97" w:rsidRDefault="00CF619F">
      <w:pPr>
        <w:pStyle w:val="Body"/>
        <w:spacing w:after="0" w:line="240" w:lineRule="auto"/>
        <w:rPr>
          <w:rFonts w:asciiTheme="minorHAnsi" w:eastAsia="Arial" w:hAnsiTheme="minorHAnsi" w:cs="Arial"/>
        </w:rPr>
      </w:pPr>
      <w:r w:rsidRPr="00E65A97">
        <w:rPr>
          <w:rFonts w:asciiTheme="minorHAnsi" w:eastAsia="Arial" w:hAnsiTheme="minorHAnsi" w:cs="Arial"/>
        </w:rPr>
        <w:t>There are no required textbooks to purchase. All</w:t>
      </w:r>
      <w:r w:rsidR="006A1D03" w:rsidRPr="00E65A97">
        <w:rPr>
          <w:rFonts w:asciiTheme="minorHAnsi" w:eastAsia="Arial" w:hAnsiTheme="minorHAnsi" w:cs="Arial"/>
        </w:rPr>
        <w:t xml:space="preserve"> readings will be distributed via blackboard</w:t>
      </w:r>
      <w:r w:rsidR="00830E62" w:rsidRPr="00E65A97">
        <w:rPr>
          <w:rFonts w:asciiTheme="minorHAnsi" w:eastAsia="Arial" w:hAnsiTheme="minorHAnsi" w:cs="Arial"/>
        </w:rPr>
        <w:t>.</w:t>
      </w:r>
    </w:p>
    <w:p w14:paraId="257E4190" w14:textId="77777777" w:rsidR="00830E62" w:rsidRPr="00E65A97" w:rsidRDefault="00830E62">
      <w:pPr>
        <w:pStyle w:val="Body"/>
        <w:spacing w:after="0" w:line="240" w:lineRule="auto"/>
        <w:rPr>
          <w:rFonts w:asciiTheme="minorHAnsi" w:eastAsia="Arial" w:hAnsiTheme="minorHAnsi" w:cs="Arial"/>
        </w:rPr>
      </w:pPr>
    </w:p>
    <w:p w14:paraId="4FE93474" w14:textId="77777777" w:rsidR="006159FE" w:rsidRPr="00E65A97" w:rsidRDefault="00ED5E2C">
      <w:pPr>
        <w:pStyle w:val="Body"/>
        <w:spacing w:after="0" w:line="240" w:lineRule="auto"/>
        <w:rPr>
          <w:rFonts w:asciiTheme="minorHAnsi" w:eastAsia="Arial" w:hAnsiTheme="minorHAnsi" w:cs="Arial"/>
          <w:u w:val="single"/>
        </w:rPr>
      </w:pPr>
      <w:r w:rsidRPr="00E65A97">
        <w:rPr>
          <w:rFonts w:asciiTheme="minorHAnsi" w:hAnsiTheme="minorHAnsi"/>
          <w:u w:val="single"/>
        </w:rPr>
        <w:t>Course Requirements:</w:t>
      </w:r>
    </w:p>
    <w:p w14:paraId="408E20F4" w14:textId="3413DC74" w:rsidR="006159FE" w:rsidRPr="00E65A97" w:rsidRDefault="00ED5E2C">
      <w:pPr>
        <w:pStyle w:val="Body"/>
        <w:spacing w:after="0" w:line="240" w:lineRule="auto"/>
        <w:rPr>
          <w:rFonts w:asciiTheme="minorHAnsi" w:eastAsia="Arial" w:hAnsiTheme="minorHAnsi" w:cs="Arial"/>
          <w:color w:val="00000A"/>
          <w:u w:color="00000A"/>
          <w:shd w:val="clear" w:color="auto" w:fill="FFFF00"/>
        </w:rPr>
      </w:pPr>
      <w:r w:rsidRPr="00E65A97">
        <w:rPr>
          <w:rFonts w:asciiTheme="minorHAnsi" w:hAnsiTheme="minorHAnsi"/>
          <w:color w:val="00000A"/>
          <w:u w:color="00000A"/>
        </w:rPr>
        <w:t>Your co</w:t>
      </w:r>
      <w:r w:rsidR="00CB11E6" w:rsidRPr="00E65A97">
        <w:rPr>
          <w:rFonts w:asciiTheme="minorHAnsi" w:hAnsiTheme="minorHAnsi"/>
          <w:color w:val="00000A"/>
          <w:u w:color="00000A"/>
        </w:rPr>
        <w:t>urse grade will be based on three</w:t>
      </w:r>
      <w:r w:rsidR="00830E62" w:rsidRPr="00E65A97">
        <w:rPr>
          <w:rFonts w:asciiTheme="minorHAnsi" w:hAnsiTheme="minorHAnsi"/>
          <w:color w:val="00000A"/>
          <w:u w:color="00000A"/>
        </w:rPr>
        <w:t xml:space="preserve"> short papers (5</w:t>
      </w:r>
      <w:r w:rsidRPr="00E65A97">
        <w:rPr>
          <w:rFonts w:asciiTheme="minorHAnsi" w:hAnsiTheme="minorHAnsi"/>
          <w:color w:val="00000A"/>
          <w:u w:color="00000A"/>
        </w:rPr>
        <w:t xml:space="preserve"> pages max, times new roman, 12 point font, double spaced) and participation including weekly reflection assignments</w:t>
      </w:r>
      <w:r w:rsidR="00CB11E6" w:rsidRPr="00E65A97">
        <w:rPr>
          <w:rFonts w:asciiTheme="minorHAnsi" w:hAnsiTheme="minorHAnsi"/>
          <w:color w:val="00000A"/>
          <w:u w:color="00000A"/>
        </w:rPr>
        <w:t xml:space="preserve"> or in class quizzes</w:t>
      </w:r>
      <w:r w:rsidRPr="00E65A97">
        <w:rPr>
          <w:rFonts w:asciiTheme="minorHAnsi" w:hAnsiTheme="minorHAnsi"/>
          <w:color w:val="00000A"/>
          <w:u w:color="00000A"/>
        </w:rPr>
        <w:t>:</w:t>
      </w:r>
    </w:p>
    <w:p w14:paraId="2793102D" w14:textId="77777777" w:rsidR="006159FE" w:rsidRPr="00E65A97" w:rsidRDefault="006159FE">
      <w:pPr>
        <w:pStyle w:val="Body"/>
        <w:spacing w:after="0" w:line="240" w:lineRule="auto"/>
        <w:rPr>
          <w:rFonts w:asciiTheme="minorHAnsi" w:eastAsia="Arial" w:hAnsiTheme="minorHAnsi" w:cs="Arial"/>
          <w:b/>
          <w:bCs/>
          <w:color w:val="00000A"/>
          <w:u w:color="00000A"/>
          <w:shd w:val="clear" w:color="auto" w:fill="FFFF00"/>
        </w:rPr>
      </w:pPr>
    </w:p>
    <w:p w14:paraId="4FE05887" w14:textId="39ACF1E7" w:rsidR="006159FE" w:rsidRPr="00E65A97" w:rsidRDefault="00ED5E2C">
      <w:pPr>
        <w:pStyle w:val="Body"/>
        <w:spacing w:after="0" w:line="240" w:lineRule="auto"/>
        <w:rPr>
          <w:rFonts w:asciiTheme="minorHAnsi" w:eastAsia="Arial" w:hAnsiTheme="minorHAnsi" w:cs="Arial"/>
          <w:color w:val="00000A"/>
          <w:u w:color="00000A"/>
        </w:rPr>
      </w:pPr>
      <w:r w:rsidRPr="00E65A97">
        <w:rPr>
          <w:rFonts w:asciiTheme="minorHAnsi" w:hAnsiTheme="minorHAnsi"/>
          <w:color w:val="00000A"/>
          <w:u w:color="00000A"/>
        </w:rPr>
        <w:t xml:space="preserve">1) </w:t>
      </w:r>
      <w:r w:rsidR="00AA7587" w:rsidRPr="00E65A97">
        <w:rPr>
          <w:rFonts w:asciiTheme="minorHAnsi" w:hAnsiTheme="minorHAnsi"/>
          <w:color w:val="00000A"/>
          <w:u w:color="00000A"/>
        </w:rPr>
        <w:t>Three</w:t>
      </w:r>
      <w:r w:rsidRPr="00E65A97">
        <w:rPr>
          <w:rFonts w:asciiTheme="minorHAnsi" w:hAnsiTheme="minorHAnsi"/>
          <w:color w:val="00000A"/>
          <w:u w:color="00000A"/>
        </w:rPr>
        <w:t xml:space="preserve"> Short Papers (</w:t>
      </w:r>
      <w:r w:rsidR="009605F0" w:rsidRPr="00E65A97">
        <w:rPr>
          <w:rFonts w:asciiTheme="minorHAnsi" w:hAnsiTheme="minorHAnsi"/>
          <w:color w:val="00000A"/>
          <w:u w:color="00000A"/>
        </w:rPr>
        <w:t>e</w:t>
      </w:r>
      <w:r w:rsidR="00AA7587" w:rsidRPr="00E65A97">
        <w:rPr>
          <w:rFonts w:asciiTheme="minorHAnsi" w:hAnsiTheme="minorHAnsi"/>
          <w:color w:val="00000A"/>
          <w:u w:color="00000A"/>
        </w:rPr>
        <w:t>ach worth 25% of total grade</w:t>
      </w:r>
      <w:r w:rsidRPr="00E65A97">
        <w:rPr>
          <w:rFonts w:asciiTheme="minorHAnsi" w:hAnsiTheme="minorHAnsi"/>
          <w:color w:val="00000A"/>
          <w:u w:color="00000A"/>
        </w:rPr>
        <w:t>)</w:t>
      </w:r>
    </w:p>
    <w:p w14:paraId="6CB10623" w14:textId="46429D53" w:rsidR="006159FE" w:rsidRPr="00E65A97" w:rsidRDefault="00ED5E2C" w:rsidP="00830E62">
      <w:pPr>
        <w:pStyle w:val="Body"/>
        <w:spacing w:after="0" w:line="240" w:lineRule="auto"/>
        <w:ind w:left="720"/>
        <w:rPr>
          <w:rFonts w:asciiTheme="minorHAnsi" w:eastAsia="Arial" w:hAnsiTheme="minorHAnsi" w:cs="Arial"/>
          <w:color w:val="00000A"/>
          <w:u w:color="00000A"/>
        </w:rPr>
      </w:pPr>
      <w:r w:rsidRPr="00E65A97">
        <w:rPr>
          <w:rFonts w:asciiTheme="minorHAnsi" w:eastAsia="Arial" w:hAnsiTheme="minorHAnsi" w:cs="Arial"/>
          <w:color w:val="00000A"/>
          <w:u w:color="00000A"/>
        </w:rPr>
        <w:t xml:space="preserve">In these papers, your task will be to do some philosophy yourself. For example, </w:t>
      </w:r>
      <w:r w:rsidRPr="00E65A97">
        <w:rPr>
          <w:rFonts w:asciiTheme="minorHAnsi" w:hAnsiTheme="minorHAnsi"/>
          <w:color w:val="00000A"/>
          <w:u w:color="00000A"/>
        </w:rPr>
        <w:t xml:space="preserve">the </w:t>
      </w:r>
      <w:r w:rsidR="00830E62" w:rsidRPr="00E65A97">
        <w:rPr>
          <w:rFonts w:asciiTheme="minorHAnsi" w:hAnsiTheme="minorHAnsi"/>
          <w:color w:val="00000A"/>
          <w:u w:color="00000A"/>
        </w:rPr>
        <w:t xml:space="preserve">typical philosophy </w:t>
      </w:r>
      <w:r w:rsidRPr="00E65A97">
        <w:rPr>
          <w:rFonts w:asciiTheme="minorHAnsi" w:hAnsiTheme="minorHAnsi"/>
          <w:color w:val="00000A"/>
          <w:u w:color="00000A"/>
        </w:rPr>
        <w:t xml:space="preserve">paper </w:t>
      </w:r>
      <w:r w:rsidR="00830E62" w:rsidRPr="00E65A97">
        <w:rPr>
          <w:rFonts w:asciiTheme="minorHAnsi" w:hAnsiTheme="minorHAnsi"/>
          <w:color w:val="00000A"/>
          <w:u w:color="00000A"/>
        </w:rPr>
        <w:t>has</w:t>
      </w:r>
      <w:r w:rsidRPr="00E65A97">
        <w:rPr>
          <w:rFonts w:asciiTheme="minorHAnsi" w:hAnsiTheme="minorHAnsi"/>
          <w:color w:val="00000A"/>
          <w:u w:color="00000A"/>
        </w:rPr>
        <w:t xml:space="preserve"> three parts:</w:t>
      </w:r>
    </w:p>
    <w:p w14:paraId="5E455769" w14:textId="77777777" w:rsidR="006159FE" w:rsidRPr="00E65A97" w:rsidRDefault="006159FE">
      <w:pPr>
        <w:pStyle w:val="Body"/>
        <w:spacing w:after="0" w:line="240" w:lineRule="auto"/>
        <w:rPr>
          <w:rFonts w:asciiTheme="minorHAnsi" w:eastAsia="Arial" w:hAnsiTheme="minorHAnsi" w:cs="Arial"/>
          <w:color w:val="00000A"/>
          <w:u w:color="00000A"/>
        </w:rPr>
      </w:pPr>
    </w:p>
    <w:p w14:paraId="25374A29" w14:textId="049A4210" w:rsidR="006159FE" w:rsidRPr="00E65A97" w:rsidRDefault="00830E62" w:rsidP="00830E62">
      <w:pPr>
        <w:pStyle w:val="Body"/>
        <w:spacing w:after="0" w:line="240" w:lineRule="auto"/>
        <w:ind w:left="1140"/>
        <w:rPr>
          <w:rFonts w:asciiTheme="minorHAnsi" w:hAnsiTheme="minorHAnsi"/>
          <w:color w:val="00000A"/>
          <w:u w:color="00000A"/>
        </w:rPr>
      </w:pPr>
      <w:r w:rsidRPr="00E65A97">
        <w:rPr>
          <w:rFonts w:asciiTheme="minorHAnsi" w:hAnsiTheme="minorHAnsi"/>
          <w:color w:val="00000A"/>
          <w:u w:color="00000A"/>
        </w:rPr>
        <w:t xml:space="preserve">a) </w:t>
      </w:r>
      <w:r w:rsidR="00ED5E2C" w:rsidRPr="00E65A97">
        <w:rPr>
          <w:rFonts w:asciiTheme="minorHAnsi" w:hAnsiTheme="minorHAnsi"/>
          <w:color w:val="00000A"/>
          <w:u w:color="00000A"/>
        </w:rPr>
        <w:t>explaining an argument that is developed by one (or more) of the philosophers whose work we have examined; b) offering a plausible objection to this argument; and c) explaining how the philosopher in question would respond to your argument.</w:t>
      </w:r>
    </w:p>
    <w:p w14:paraId="347B8AB3" w14:textId="77777777" w:rsidR="00AA7587" w:rsidRPr="00E65A97" w:rsidRDefault="00AA7587" w:rsidP="00AA7587">
      <w:pPr>
        <w:pStyle w:val="Body"/>
        <w:spacing w:after="0" w:line="240" w:lineRule="auto"/>
        <w:rPr>
          <w:rFonts w:asciiTheme="minorHAnsi" w:hAnsiTheme="minorHAnsi"/>
          <w:color w:val="00000A"/>
          <w:u w:color="00000A"/>
        </w:rPr>
      </w:pPr>
    </w:p>
    <w:p w14:paraId="632C11F6" w14:textId="6C160FDD" w:rsidR="00AA7587" w:rsidRPr="00E65A97" w:rsidRDefault="00AA7587" w:rsidP="00AA7587">
      <w:pPr>
        <w:pStyle w:val="Body"/>
        <w:spacing w:after="0" w:line="240" w:lineRule="auto"/>
        <w:rPr>
          <w:rFonts w:asciiTheme="minorHAnsi" w:eastAsia="Arial" w:hAnsiTheme="minorHAnsi" w:cs="Arial"/>
          <w:color w:val="00000A"/>
          <w:u w:color="00000A"/>
        </w:rPr>
      </w:pPr>
      <w:r w:rsidRPr="00E65A97">
        <w:rPr>
          <w:rFonts w:asciiTheme="minorHAnsi" w:hAnsiTheme="minorHAnsi"/>
          <w:color w:val="00000A"/>
          <w:u w:color="00000A"/>
        </w:rPr>
        <w:t>2) Weekly Assignments (15% of total grade)</w:t>
      </w:r>
    </w:p>
    <w:p w14:paraId="42F61593" w14:textId="77777777" w:rsidR="00D857CA" w:rsidRPr="00E65A97" w:rsidRDefault="00D857CA" w:rsidP="00A70B1D">
      <w:pPr>
        <w:ind w:left="720"/>
        <w:rPr>
          <w:rFonts w:asciiTheme="minorHAnsi" w:hAnsiTheme="minorHAnsi" w:cs="Arial"/>
          <w:sz w:val="22"/>
          <w:szCs w:val="22"/>
        </w:rPr>
      </w:pPr>
      <w:r w:rsidRPr="00E65A97">
        <w:rPr>
          <w:rFonts w:asciiTheme="minorHAnsi" w:hAnsiTheme="minorHAnsi" w:cs="Arial"/>
          <w:sz w:val="22"/>
          <w:szCs w:val="22"/>
        </w:rPr>
        <w:lastRenderedPageBreak/>
        <w:t xml:space="preserve">Students will be required to complete short weekly assignments or in-class quizzes to assess their level of engagement with the material and to facilitate in class participation. </w:t>
      </w:r>
    </w:p>
    <w:p w14:paraId="35D4917E" w14:textId="77777777" w:rsidR="00D857CA" w:rsidRPr="00E65A97" w:rsidRDefault="00D857CA">
      <w:pPr>
        <w:pStyle w:val="Body"/>
        <w:spacing w:after="0" w:line="240" w:lineRule="auto"/>
        <w:rPr>
          <w:rFonts w:asciiTheme="minorHAnsi" w:eastAsia="Arial" w:hAnsiTheme="minorHAnsi" w:cs="Arial"/>
          <w:bCs/>
          <w:color w:val="00000A"/>
          <w:u w:color="00000A"/>
          <w:shd w:val="clear" w:color="auto" w:fill="FFFF00"/>
        </w:rPr>
      </w:pPr>
    </w:p>
    <w:p w14:paraId="01C30A00" w14:textId="2EAE604B" w:rsidR="006159FE" w:rsidRPr="00E65A97" w:rsidRDefault="00AA7587">
      <w:pPr>
        <w:pStyle w:val="Body"/>
        <w:spacing w:after="0" w:line="240" w:lineRule="auto"/>
        <w:rPr>
          <w:rFonts w:asciiTheme="minorHAnsi" w:eastAsia="Arial" w:hAnsiTheme="minorHAnsi" w:cs="Arial"/>
          <w:color w:val="00000A"/>
          <w:u w:color="00000A"/>
        </w:rPr>
      </w:pPr>
      <w:r w:rsidRPr="00E65A97">
        <w:rPr>
          <w:rFonts w:asciiTheme="minorHAnsi" w:hAnsiTheme="minorHAnsi"/>
          <w:color w:val="00000A"/>
          <w:u w:color="00000A"/>
        </w:rPr>
        <w:t>3) Participation (10</w:t>
      </w:r>
      <w:r w:rsidR="00ED5E2C" w:rsidRPr="00E65A97">
        <w:rPr>
          <w:rFonts w:asciiTheme="minorHAnsi" w:hAnsiTheme="minorHAnsi"/>
          <w:color w:val="00000A"/>
          <w:u w:color="00000A"/>
        </w:rPr>
        <w:t xml:space="preserve">% of total grade) </w:t>
      </w:r>
    </w:p>
    <w:p w14:paraId="326354A7" w14:textId="77777777" w:rsidR="006159FE" w:rsidRPr="00E65A97" w:rsidRDefault="00ED5E2C">
      <w:pPr>
        <w:pStyle w:val="Body"/>
        <w:spacing w:after="0" w:line="240" w:lineRule="auto"/>
        <w:ind w:left="720"/>
        <w:rPr>
          <w:rFonts w:asciiTheme="minorHAnsi" w:eastAsia="Arial" w:hAnsiTheme="minorHAnsi" w:cs="Arial"/>
          <w:color w:val="00000A"/>
          <w:u w:color="00000A"/>
        </w:rPr>
      </w:pPr>
      <w:r w:rsidRPr="00E65A97">
        <w:rPr>
          <w:rFonts w:asciiTheme="minorHAnsi" w:hAnsiTheme="minorHAnsi"/>
          <w:color w:val="00000A"/>
          <w:u w:color="00000A"/>
        </w:rPr>
        <w:t xml:space="preserve">The material that we are going to cover in this class is difficult and likely to be unfamiliar. Thus, careful attention to each text will be expected and required. There will always be some opportunity for you to ask pressing and important questions, bring up something you find confusing, raise an objection against something we've read, etc. </w:t>
      </w:r>
    </w:p>
    <w:p w14:paraId="27B35C6B" w14:textId="77777777" w:rsidR="006159FE" w:rsidRPr="00E65A97" w:rsidRDefault="006159FE">
      <w:pPr>
        <w:pStyle w:val="Body"/>
        <w:spacing w:after="0" w:line="240" w:lineRule="auto"/>
        <w:ind w:left="720"/>
        <w:rPr>
          <w:rFonts w:asciiTheme="minorHAnsi" w:eastAsia="Arial" w:hAnsiTheme="minorHAnsi" w:cs="Arial"/>
          <w:color w:val="00000A"/>
          <w:u w:color="00000A"/>
        </w:rPr>
      </w:pPr>
    </w:p>
    <w:p w14:paraId="26ED45DF" w14:textId="77777777" w:rsidR="006159FE" w:rsidRPr="00E65A97" w:rsidRDefault="00ED5E2C">
      <w:pPr>
        <w:pStyle w:val="Body"/>
        <w:spacing w:after="0" w:line="240" w:lineRule="auto"/>
        <w:ind w:left="720"/>
        <w:rPr>
          <w:rFonts w:asciiTheme="minorHAnsi" w:eastAsia="Arial" w:hAnsiTheme="minorHAnsi" w:cs="Arial"/>
          <w:color w:val="00000A"/>
          <w:u w:color="00000A"/>
        </w:rPr>
      </w:pPr>
      <w:r w:rsidRPr="00E65A97">
        <w:rPr>
          <w:rFonts w:asciiTheme="minorHAnsi" w:hAnsiTheme="minorHAnsi"/>
          <w:color w:val="00000A"/>
          <w:u w:color="00000A"/>
        </w:rPr>
        <w:t>Your participation grade will be determined by your active, participation in class. Receiving full credit will require zero unexcused absences and a consistent effort to genuinely engage with the material and with your classmates each time we meet.</w:t>
      </w:r>
    </w:p>
    <w:p w14:paraId="6122FD4D" w14:textId="77777777" w:rsidR="006159FE" w:rsidRPr="00E65A97" w:rsidRDefault="006159FE">
      <w:pPr>
        <w:pStyle w:val="Body"/>
        <w:spacing w:after="0" w:line="240" w:lineRule="auto"/>
        <w:rPr>
          <w:rFonts w:asciiTheme="minorHAnsi" w:eastAsia="Arial" w:hAnsiTheme="minorHAnsi" w:cs="Arial"/>
          <w:color w:val="00000A"/>
          <w:u w:color="00000A"/>
        </w:rPr>
      </w:pPr>
    </w:p>
    <w:p w14:paraId="165C659E" w14:textId="77777777" w:rsidR="006159FE" w:rsidRPr="00E65A97" w:rsidRDefault="00ED5E2C">
      <w:pPr>
        <w:pStyle w:val="Body"/>
        <w:spacing w:after="0" w:line="240" w:lineRule="auto"/>
        <w:rPr>
          <w:rFonts w:asciiTheme="minorHAnsi" w:eastAsia="Arial" w:hAnsiTheme="minorHAnsi" w:cs="Arial"/>
          <w:color w:val="00000A"/>
          <w:u w:color="00000A"/>
        </w:rPr>
      </w:pPr>
      <w:r w:rsidRPr="00E65A97">
        <w:rPr>
          <w:rFonts w:asciiTheme="minorHAnsi" w:hAnsiTheme="minorHAnsi"/>
          <w:color w:val="00000A"/>
          <w:u w:val="single" w:color="00000A"/>
        </w:rPr>
        <w:t>Late Work and Extensions:</w:t>
      </w:r>
    </w:p>
    <w:p w14:paraId="71B30E6D" w14:textId="079B8FA5" w:rsidR="006159FE" w:rsidRPr="00E65A97" w:rsidRDefault="00ED5E2C">
      <w:pPr>
        <w:pStyle w:val="Body"/>
        <w:spacing w:after="0" w:line="240" w:lineRule="auto"/>
        <w:rPr>
          <w:rFonts w:asciiTheme="minorHAnsi" w:hAnsiTheme="minorHAnsi"/>
          <w:color w:val="00000A"/>
          <w:u w:color="00000A"/>
        </w:rPr>
      </w:pPr>
      <w:r w:rsidRPr="00E65A97">
        <w:rPr>
          <w:rFonts w:asciiTheme="minorHAnsi" w:hAnsiTheme="minorHAnsi"/>
          <w:color w:val="00000A"/>
          <w:u w:color="00000A"/>
        </w:rPr>
        <w:t>Late papers will automatically be penalized 1/3 of a grade (A- to a B+, B+ to a B, etc) for each day that they are late. Extensions may be possible</w:t>
      </w:r>
      <w:r w:rsidR="00041854" w:rsidRPr="00E65A97">
        <w:rPr>
          <w:rFonts w:asciiTheme="minorHAnsi" w:hAnsiTheme="minorHAnsi"/>
          <w:color w:val="00000A"/>
          <w:u w:color="00000A"/>
        </w:rPr>
        <w:t xml:space="preserve"> but only</w:t>
      </w:r>
      <w:r w:rsidRPr="00E65A97">
        <w:rPr>
          <w:rFonts w:asciiTheme="minorHAnsi" w:hAnsiTheme="minorHAnsi"/>
          <w:color w:val="00000A"/>
          <w:u w:color="00000A"/>
        </w:rPr>
        <w:t xml:space="preserve"> if requested before the due date.</w:t>
      </w:r>
    </w:p>
    <w:p w14:paraId="34E24F0D" w14:textId="77777777" w:rsidR="00F77CA2" w:rsidRPr="00E65A97" w:rsidRDefault="00F77CA2">
      <w:pPr>
        <w:pStyle w:val="Body"/>
        <w:spacing w:after="0" w:line="240" w:lineRule="auto"/>
        <w:rPr>
          <w:rFonts w:asciiTheme="minorHAnsi" w:hAnsiTheme="minorHAnsi"/>
          <w:color w:val="00000A"/>
          <w:u w:color="00000A"/>
        </w:rPr>
      </w:pPr>
    </w:p>
    <w:p w14:paraId="68FF851B" w14:textId="65022464" w:rsidR="00F77CA2" w:rsidRPr="00E65A97" w:rsidRDefault="00F77CA2">
      <w:pPr>
        <w:pStyle w:val="Body"/>
        <w:spacing w:after="0" w:line="240" w:lineRule="auto"/>
        <w:rPr>
          <w:rFonts w:asciiTheme="minorHAnsi" w:hAnsiTheme="minorHAnsi"/>
          <w:color w:val="00000A"/>
          <w:u w:val="single"/>
        </w:rPr>
      </w:pPr>
      <w:r w:rsidRPr="00E65A97">
        <w:rPr>
          <w:rFonts w:asciiTheme="minorHAnsi" w:hAnsiTheme="minorHAnsi"/>
          <w:color w:val="00000A"/>
          <w:u w:val="single"/>
        </w:rPr>
        <w:t>Attendance:</w:t>
      </w:r>
    </w:p>
    <w:p w14:paraId="49BCA491" w14:textId="30A8A1A4" w:rsidR="00F77CA2" w:rsidRPr="00E65A97" w:rsidRDefault="00F77CA2">
      <w:pPr>
        <w:pStyle w:val="Body"/>
        <w:spacing w:after="0" w:line="240" w:lineRule="auto"/>
        <w:rPr>
          <w:rFonts w:asciiTheme="minorHAnsi" w:eastAsia="Arial" w:hAnsiTheme="minorHAnsi" w:cs="Arial"/>
          <w:color w:val="00000A"/>
        </w:rPr>
      </w:pPr>
      <w:r w:rsidRPr="00E65A97">
        <w:rPr>
          <w:rFonts w:asciiTheme="minorHAnsi" w:hAnsiTheme="minorHAnsi"/>
          <w:color w:val="00000A"/>
        </w:rPr>
        <w:t xml:space="preserve">Your participation grade is in part determined by your attendance. In addition, </w:t>
      </w:r>
      <w:r w:rsidR="00022C96" w:rsidRPr="00E65A97">
        <w:rPr>
          <w:rFonts w:asciiTheme="minorHAnsi" w:hAnsiTheme="minorHAnsi"/>
          <w:color w:val="00000A"/>
        </w:rPr>
        <w:t>after TWO</w:t>
      </w:r>
      <w:r w:rsidR="00B03A61" w:rsidRPr="00E65A97">
        <w:rPr>
          <w:rFonts w:asciiTheme="minorHAnsi" w:hAnsiTheme="minorHAnsi"/>
          <w:color w:val="00000A"/>
        </w:rPr>
        <w:t xml:space="preserve"> unexcused absences your </w:t>
      </w:r>
      <w:r w:rsidR="00B03A61" w:rsidRPr="00E65A97">
        <w:rPr>
          <w:rFonts w:asciiTheme="minorHAnsi" w:hAnsiTheme="minorHAnsi"/>
          <w:i/>
          <w:color w:val="00000A"/>
        </w:rPr>
        <w:t xml:space="preserve">course grade </w:t>
      </w:r>
      <w:r w:rsidR="00B03A61" w:rsidRPr="00E65A97">
        <w:rPr>
          <w:rFonts w:asciiTheme="minorHAnsi" w:hAnsiTheme="minorHAnsi"/>
          <w:color w:val="00000A"/>
        </w:rPr>
        <w:t xml:space="preserve">will be reduced by 1/3 </w:t>
      </w:r>
      <w:r w:rsidR="00022C96" w:rsidRPr="00E65A97">
        <w:rPr>
          <w:rFonts w:asciiTheme="minorHAnsi" w:hAnsiTheme="minorHAnsi"/>
          <w:color w:val="00000A"/>
        </w:rPr>
        <w:t xml:space="preserve">of a grade </w:t>
      </w:r>
      <w:r w:rsidR="00B03A61" w:rsidRPr="00E65A97">
        <w:rPr>
          <w:rFonts w:asciiTheme="minorHAnsi" w:hAnsiTheme="minorHAnsi"/>
          <w:color w:val="00000A"/>
        </w:rPr>
        <w:t xml:space="preserve">(e.g. B+ to B) for each additional absence. </w:t>
      </w:r>
      <w:r w:rsidRPr="00E65A97">
        <w:rPr>
          <w:rFonts w:asciiTheme="minorHAnsi" w:hAnsiTheme="minorHAnsi"/>
          <w:color w:val="00000A"/>
        </w:rPr>
        <w:t xml:space="preserve"> </w:t>
      </w:r>
    </w:p>
    <w:p w14:paraId="7D3D55FE" w14:textId="77777777" w:rsidR="006159FE" w:rsidRPr="00E65A97" w:rsidRDefault="006159FE">
      <w:pPr>
        <w:pStyle w:val="Body"/>
        <w:spacing w:after="0" w:line="240" w:lineRule="auto"/>
        <w:rPr>
          <w:rFonts w:asciiTheme="minorHAnsi" w:eastAsia="Arial" w:hAnsiTheme="minorHAnsi" w:cs="Arial"/>
          <w:color w:val="00000A"/>
          <w:u w:color="00000A"/>
        </w:rPr>
      </w:pPr>
    </w:p>
    <w:p w14:paraId="3518EEC8" w14:textId="77777777" w:rsidR="006159FE" w:rsidRPr="00E65A97" w:rsidRDefault="00ED5E2C">
      <w:pPr>
        <w:pStyle w:val="Body"/>
        <w:spacing w:after="0" w:line="240" w:lineRule="auto"/>
        <w:rPr>
          <w:rFonts w:asciiTheme="minorHAnsi" w:eastAsia="Arial" w:hAnsiTheme="minorHAnsi" w:cs="Arial"/>
          <w:color w:val="00000A"/>
          <w:u w:val="single" w:color="00000A"/>
        </w:rPr>
      </w:pPr>
      <w:r w:rsidRPr="00E65A97">
        <w:rPr>
          <w:rFonts w:asciiTheme="minorHAnsi" w:hAnsiTheme="minorHAnsi"/>
          <w:color w:val="00000A"/>
          <w:u w:val="single" w:color="00000A"/>
        </w:rPr>
        <w:t>Grading:</w:t>
      </w:r>
    </w:p>
    <w:p w14:paraId="188D2BBA" w14:textId="41F01B08" w:rsidR="006159FE" w:rsidRPr="00E65A97" w:rsidRDefault="00ED5E2C">
      <w:pPr>
        <w:pStyle w:val="Default"/>
        <w:rPr>
          <w:rFonts w:asciiTheme="minorHAnsi" w:eastAsia="Arial" w:hAnsiTheme="minorHAnsi" w:cs="Arial"/>
          <w:sz w:val="22"/>
          <w:szCs w:val="22"/>
        </w:rPr>
      </w:pPr>
      <w:r w:rsidRPr="00E65A97">
        <w:rPr>
          <w:rFonts w:asciiTheme="minorHAnsi" w:hAnsiTheme="minorHAnsi"/>
          <w:sz w:val="22"/>
          <w:szCs w:val="22"/>
        </w:rPr>
        <w:t xml:space="preserve">These are the general criteria I use for assigning specific grades on written work. What matters most is not the content of your ideas, but </w:t>
      </w:r>
      <w:r w:rsidR="00041854" w:rsidRPr="00E65A97">
        <w:rPr>
          <w:rFonts w:asciiTheme="minorHAnsi" w:hAnsiTheme="minorHAnsi"/>
          <w:sz w:val="22"/>
          <w:szCs w:val="22"/>
        </w:rPr>
        <w:t>their originality, creativity and how they are expressed</w:t>
      </w:r>
      <w:r w:rsidRPr="00E65A97">
        <w:rPr>
          <w:rFonts w:asciiTheme="minorHAnsi" w:hAnsiTheme="minorHAnsi"/>
          <w:sz w:val="22"/>
          <w:szCs w:val="22"/>
        </w:rPr>
        <w:t xml:space="preserve">.  </w:t>
      </w:r>
    </w:p>
    <w:p w14:paraId="7AD33377" w14:textId="77777777" w:rsidR="006159FE" w:rsidRPr="00E65A97" w:rsidRDefault="00ED5E2C">
      <w:pPr>
        <w:pStyle w:val="Default"/>
        <w:ind w:left="720"/>
        <w:rPr>
          <w:rFonts w:asciiTheme="minorHAnsi" w:eastAsia="Arial" w:hAnsiTheme="minorHAnsi" w:cs="Arial"/>
          <w:sz w:val="22"/>
          <w:szCs w:val="22"/>
        </w:rPr>
      </w:pPr>
      <w:r w:rsidRPr="00E65A97">
        <w:rPr>
          <w:rFonts w:asciiTheme="minorHAnsi" w:hAnsiTheme="minorHAnsi"/>
          <w:sz w:val="22"/>
          <w:szCs w:val="22"/>
        </w:rPr>
        <w:t xml:space="preserve">A: original ideas very clearly expressed and organized; full grasp of the material and its implications; especially insightful reflection on the relevant texts </w:t>
      </w:r>
    </w:p>
    <w:p w14:paraId="136A6594" w14:textId="77777777" w:rsidR="006159FE" w:rsidRPr="00E65A97" w:rsidRDefault="00ED5E2C">
      <w:pPr>
        <w:pStyle w:val="Default"/>
        <w:ind w:left="720"/>
        <w:rPr>
          <w:rFonts w:asciiTheme="minorHAnsi" w:eastAsia="Arial" w:hAnsiTheme="minorHAnsi" w:cs="Arial"/>
          <w:sz w:val="22"/>
          <w:szCs w:val="22"/>
        </w:rPr>
      </w:pPr>
      <w:r w:rsidRPr="00E65A97">
        <w:rPr>
          <w:rFonts w:asciiTheme="minorHAnsi" w:hAnsiTheme="minorHAnsi"/>
          <w:sz w:val="22"/>
          <w:szCs w:val="22"/>
        </w:rPr>
        <w:t xml:space="preserve">B: reasonably original ideas clearly expressed and organized; good grasp of the material and its implications; good reflection on the relevant texts </w:t>
      </w:r>
    </w:p>
    <w:p w14:paraId="73C7904A" w14:textId="77777777" w:rsidR="006159FE" w:rsidRPr="00E65A97" w:rsidRDefault="00ED5E2C">
      <w:pPr>
        <w:pStyle w:val="Default"/>
        <w:ind w:left="720"/>
        <w:rPr>
          <w:rFonts w:asciiTheme="minorHAnsi" w:eastAsia="Arial" w:hAnsiTheme="minorHAnsi" w:cs="Arial"/>
          <w:sz w:val="22"/>
          <w:szCs w:val="22"/>
        </w:rPr>
      </w:pPr>
      <w:r w:rsidRPr="00E65A97">
        <w:rPr>
          <w:rFonts w:asciiTheme="minorHAnsi" w:hAnsiTheme="minorHAnsi"/>
          <w:sz w:val="22"/>
          <w:szCs w:val="22"/>
        </w:rPr>
        <w:t xml:space="preserve">C: adequate expression and organization of ideas; adequate grasp of the material and its implications; adequate reflection on texts </w:t>
      </w:r>
    </w:p>
    <w:p w14:paraId="49F7698F" w14:textId="77777777" w:rsidR="006159FE" w:rsidRPr="00E65A97" w:rsidRDefault="00ED5E2C">
      <w:pPr>
        <w:pStyle w:val="Default"/>
        <w:ind w:left="720"/>
        <w:rPr>
          <w:rFonts w:asciiTheme="minorHAnsi" w:eastAsia="Arial" w:hAnsiTheme="minorHAnsi" w:cs="Arial"/>
          <w:sz w:val="22"/>
          <w:szCs w:val="22"/>
        </w:rPr>
      </w:pPr>
      <w:r w:rsidRPr="00E65A97">
        <w:rPr>
          <w:rFonts w:asciiTheme="minorHAnsi" w:hAnsiTheme="minorHAnsi"/>
          <w:sz w:val="22"/>
          <w:szCs w:val="22"/>
        </w:rPr>
        <w:t xml:space="preserve">D: inadequate expression and organization of ideas; inadequate grasp of the material and its implications; inadequate reflection on texts </w:t>
      </w:r>
    </w:p>
    <w:p w14:paraId="33996466" w14:textId="77777777" w:rsidR="006159FE" w:rsidRPr="00E65A97" w:rsidRDefault="00ED5E2C">
      <w:pPr>
        <w:pStyle w:val="Body"/>
        <w:spacing w:after="0" w:line="240" w:lineRule="auto"/>
        <w:ind w:left="720"/>
        <w:rPr>
          <w:rFonts w:asciiTheme="minorHAnsi" w:eastAsia="Arial" w:hAnsiTheme="minorHAnsi" w:cs="Arial"/>
        </w:rPr>
      </w:pPr>
      <w:r w:rsidRPr="00E65A97">
        <w:rPr>
          <w:rFonts w:asciiTheme="minorHAnsi" w:hAnsiTheme="minorHAnsi"/>
        </w:rPr>
        <w:t>F: mostly for serious sins of omission, like turning in only part of an assignment</w:t>
      </w:r>
    </w:p>
    <w:p w14:paraId="1EAD618B" w14:textId="77777777" w:rsidR="006159FE" w:rsidRPr="00E65A97" w:rsidRDefault="006159FE">
      <w:pPr>
        <w:pStyle w:val="Body"/>
        <w:spacing w:after="0" w:line="240" w:lineRule="auto"/>
        <w:rPr>
          <w:rFonts w:asciiTheme="minorHAnsi" w:eastAsia="Arial" w:hAnsiTheme="minorHAnsi" w:cs="Arial"/>
        </w:rPr>
      </w:pPr>
    </w:p>
    <w:p w14:paraId="7C83C5B8" w14:textId="77777777" w:rsidR="006159FE" w:rsidRPr="00E65A97" w:rsidRDefault="00ED5E2C">
      <w:pPr>
        <w:pStyle w:val="Default"/>
        <w:rPr>
          <w:rFonts w:asciiTheme="minorHAnsi" w:eastAsia="Arial" w:hAnsiTheme="minorHAnsi" w:cs="Arial"/>
          <w:sz w:val="22"/>
          <w:szCs w:val="22"/>
          <w:u w:val="single"/>
        </w:rPr>
      </w:pPr>
      <w:r w:rsidRPr="00E65A97">
        <w:rPr>
          <w:rFonts w:asciiTheme="minorHAnsi" w:hAnsiTheme="minorHAnsi"/>
          <w:sz w:val="22"/>
          <w:szCs w:val="22"/>
          <w:u w:val="single"/>
        </w:rPr>
        <w:t xml:space="preserve">Academic Integrity </w:t>
      </w:r>
    </w:p>
    <w:p w14:paraId="664514D5" w14:textId="77777777" w:rsidR="006159FE" w:rsidRPr="00E65A97" w:rsidRDefault="00ED5E2C">
      <w:pPr>
        <w:pStyle w:val="Body"/>
        <w:spacing w:after="0" w:line="240" w:lineRule="auto"/>
        <w:rPr>
          <w:rFonts w:asciiTheme="minorHAnsi" w:hAnsiTheme="minorHAnsi"/>
        </w:rPr>
      </w:pPr>
      <w:r w:rsidRPr="00E65A97">
        <w:rPr>
          <w:rFonts w:asciiTheme="minorHAnsi" w:hAnsiTheme="minorHAnsi"/>
        </w:rPr>
        <w:t xml:space="preserve">This course will be conducted under the strictest standards of academic integrity. Plagiarism or other forms of dishonesty are contradictory to the goals of this class and hence, will not be tolerated. Cases of suspected academic dishonesty will be referred to the Honor Council for investigation, and I reserve the right to fail a student for the entire course in the case of demonstrated violation. Please see </w:t>
      </w:r>
      <w:r w:rsidRPr="00E65A97">
        <w:rPr>
          <w:rFonts w:asciiTheme="minorHAnsi" w:hAnsiTheme="minorHAnsi"/>
          <w:i/>
          <w:iCs/>
        </w:rPr>
        <w:t xml:space="preserve">The Undergraduate Bulletin </w:t>
      </w:r>
      <w:r w:rsidRPr="00E65A97">
        <w:rPr>
          <w:rFonts w:asciiTheme="minorHAnsi" w:hAnsiTheme="minorHAnsi"/>
        </w:rPr>
        <w:t>or, for more information, visit the university’s Honor System website at http://www.georgetown.edu/honor. The website has useful guidelines about what constitutes plagiarism and how to cite properly.</w:t>
      </w:r>
    </w:p>
    <w:p w14:paraId="685002F4" w14:textId="77777777" w:rsidR="006D6A1B" w:rsidRPr="00E65A97" w:rsidRDefault="006D6A1B">
      <w:pPr>
        <w:pStyle w:val="Body"/>
        <w:spacing w:after="0" w:line="240" w:lineRule="auto"/>
        <w:rPr>
          <w:rFonts w:asciiTheme="minorHAnsi" w:hAnsiTheme="minorHAnsi"/>
        </w:rPr>
      </w:pPr>
    </w:p>
    <w:p w14:paraId="3C59F2D3" w14:textId="77777777" w:rsidR="006D6A1B" w:rsidRDefault="006D6A1B">
      <w:pPr>
        <w:pStyle w:val="Body"/>
        <w:spacing w:after="0" w:line="240" w:lineRule="auto"/>
        <w:rPr>
          <w:rFonts w:asciiTheme="minorHAnsi" w:hAnsiTheme="minorHAnsi"/>
        </w:rPr>
      </w:pPr>
    </w:p>
    <w:p w14:paraId="4B56C7A8" w14:textId="77777777" w:rsidR="00E65A97" w:rsidRDefault="00E65A97">
      <w:pPr>
        <w:pStyle w:val="Body"/>
        <w:spacing w:after="0" w:line="240" w:lineRule="auto"/>
        <w:rPr>
          <w:rFonts w:asciiTheme="minorHAnsi" w:hAnsiTheme="minorHAnsi"/>
        </w:rPr>
      </w:pPr>
    </w:p>
    <w:p w14:paraId="5B364894" w14:textId="77777777" w:rsidR="00E65A97" w:rsidRDefault="00E65A97">
      <w:pPr>
        <w:pStyle w:val="Body"/>
        <w:spacing w:after="0" w:line="240" w:lineRule="auto"/>
        <w:rPr>
          <w:rFonts w:asciiTheme="minorHAnsi" w:hAnsiTheme="minorHAnsi"/>
        </w:rPr>
      </w:pPr>
    </w:p>
    <w:p w14:paraId="4C8B39B8" w14:textId="77777777" w:rsidR="00E65A97" w:rsidRDefault="00E65A97">
      <w:pPr>
        <w:pStyle w:val="Body"/>
        <w:spacing w:after="0" w:line="240" w:lineRule="auto"/>
        <w:rPr>
          <w:rFonts w:asciiTheme="minorHAnsi" w:hAnsiTheme="minorHAnsi"/>
        </w:rPr>
      </w:pPr>
    </w:p>
    <w:p w14:paraId="14322D86" w14:textId="77777777" w:rsidR="00E65A97" w:rsidRPr="00E65A97" w:rsidRDefault="00E65A97">
      <w:pPr>
        <w:pStyle w:val="Body"/>
        <w:spacing w:after="0" w:line="240" w:lineRule="auto"/>
        <w:rPr>
          <w:rFonts w:asciiTheme="minorHAnsi" w:hAnsiTheme="minorHAnsi"/>
        </w:rPr>
      </w:pPr>
    </w:p>
    <w:p w14:paraId="0D8066FE" w14:textId="71BBCCA1" w:rsidR="00AF128C" w:rsidRPr="00E65A97" w:rsidRDefault="00AF128C" w:rsidP="00AF128C">
      <w:pPr>
        <w:pStyle w:val="Body"/>
        <w:spacing w:line="240" w:lineRule="auto"/>
        <w:rPr>
          <w:rFonts w:asciiTheme="minorHAnsi" w:eastAsia="Arial" w:hAnsiTheme="minorHAnsi" w:cs="Arial"/>
          <w:u w:val="single"/>
        </w:rPr>
      </w:pPr>
      <w:r w:rsidRPr="00E65A97">
        <w:rPr>
          <w:rFonts w:asciiTheme="minorHAnsi" w:eastAsia="Arial" w:hAnsiTheme="minorHAnsi" w:cs="Arial"/>
          <w:u w:val="single"/>
        </w:rPr>
        <w:lastRenderedPageBreak/>
        <w:t>Health Help</w:t>
      </w:r>
    </w:p>
    <w:p w14:paraId="07D51FF5" w14:textId="0C69C695"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1. Student Health Center</w:t>
      </w:r>
    </w:p>
    <w:p w14:paraId="6F46AD87" w14:textId="1C03B70F"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“The health center is staffed by Family Practice faculty physicians and nurse practitioners with particular training and experience in college health, and who are dedicated to providing high quality health care.”</w:t>
      </w:r>
    </w:p>
    <w:p w14:paraId="057C0A82" w14:textId="77777777" w:rsidR="00AF128C" w:rsidRPr="00E65A97" w:rsidRDefault="002E1355" w:rsidP="00AF128C">
      <w:pPr>
        <w:pStyle w:val="Body"/>
        <w:numPr>
          <w:ilvl w:val="0"/>
          <w:numId w:val="2"/>
        </w:numPr>
        <w:spacing w:line="240" w:lineRule="auto"/>
        <w:rPr>
          <w:rFonts w:asciiTheme="minorHAnsi" w:eastAsia="Arial" w:hAnsiTheme="minorHAnsi" w:cs="Arial"/>
        </w:rPr>
      </w:pPr>
      <w:hyperlink r:id="rId8" w:history="1">
        <w:r w:rsidR="00AF128C" w:rsidRPr="00E65A97">
          <w:rPr>
            <w:rStyle w:val="Hyperlink"/>
            <w:rFonts w:asciiTheme="minorHAnsi" w:eastAsia="Arial" w:hAnsiTheme="minorHAnsi" w:cs="Arial"/>
          </w:rPr>
          <w:t>http://www3.georgetown.edu/student-affairs/health/index.html</w:t>
        </w:r>
      </w:hyperlink>
    </w:p>
    <w:p w14:paraId="02ABD773" w14:textId="77777777" w:rsidR="00AF128C" w:rsidRPr="00E65A97" w:rsidRDefault="00AF128C" w:rsidP="00AF128C">
      <w:pPr>
        <w:pStyle w:val="Body"/>
        <w:numPr>
          <w:ilvl w:val="0"/>
          <w:numId w:val="2"/>
        </w:numPr>
        <w:spacing w:line="240" w:lineRule="auto"/>
        <w:rPr>
          <w:rFonts w:asciiTheme="minorHAnsi" w:eastAsia="Arial" w:hAnsiTheme="minorHAnsi" w:cs="Arial"/>
        </w:rPr>
      </w:pPr>
      <w:r w:rsidRPr="00E65A97">
        <w:rPr>
          <w:rFonts w:asciiTheme="minorHAnsi" w:eastAsia="Arial" w:hAnsiTheme="minorHAnsi" w:cs="Arial"/>
        </w:rPr>
        <w:t>Ground Floor, Darnall Hall</w:t>
      </w:r>
      <w:r w:rsidRPr="00E65A97">
        <w:rPr>
          <w:rFonts w:asciiTheme="minorHAnsi" w:eastAsia="MS Mincho" w:hAnsiTheme="minorHAnsi" w:cs="MS Mincho"/>
        </w:rPr>
        <w:t> </w:t>
      </w:r>
    </w:p>
    <w:p w14:paraId="15750F6D" w14:textId="77777777" w:rsidR="00AF128C" w:rsidRPr="00E65A97" w:rsidRDefault="00AF128C" w:rsidP="00AF128C">
      <w:pPr>
        <w:pStyle w:val="Body"/>
        <w:spacing w:line="240" w:lineRule="auto"/>
        <w:rPr>
          <w:rFonts w:asciiTheme="minorHAnsi" w:eastAsia="Arial" w:hAnsiTheme="minorHAnsi" w:cs="Arial"/>
        </w:rPr>
      </w:pPr>
    </w:p>
    <w:p w14:paraId="3BC5385E" w14:textId="3D976526"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2. Counseling and Psychiatric Service</w:t>
      </w:r>
    </w:p>
    <w:p w14:paraId="446CDDA9" w14:textId="741038E5"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“CAPS offers a broad range of psychological and psychiatric services that attempt to balance the unique needs of individual students with the broader demands of a diverse campus community.  Accordingly, in order to best serve the needs of our campus at large, open-ended or extended psychotherapy and medication maintenance services are limited and cannot be routinely offered.  Such service offerings are based on staff availability and student need.”</w:t>
      </w:r>
    </w:p>
    <w:p w14:paraId="1BD4E989" w14:textId="265A7CA3" w:rsidR="00AF128C" w:rsidRPr="00E65A97" w:rsidRDefault="002E1355" w:rsidP="00AF128C">
      <w:pPr>
        <w:pStyle w:val="Body"/>
        <w:numPr>
          <w:ilvl w:val="0"/>
          <w:numId w:val="3"/>
        </w:numPr>
        <w:spacing w:line="240" w:lineRule="auto"/>
        <w:rPr>
          <w:rFonts w:asciiTheme="minorHAnsi" w:eastAsia="Arial" w:hAnsiTheme="minorHAnsi" w:cs="Arial"/>
        </w:rPr>
      </w:pPr>
      <w:hyperlink r:id="rId9" w:history="1">
        <w:r w:rsidR="00AF128C" w:rsidRPr="00E65A97">
          <w:rPr>
            <w:rStyle w:val="Hyperlink"/>
            <w:rFonts w:asciiTheme="minorHAnsi" w:eastAsia="Arial" w:hAnsiTheme="minorHAnsi" w:cs="Arial"/>
          </w:rPr>
          <w:t>http://caps.georgetown.edu/</w:t>
        </w:r>
      </w:hyperlink>
    </w:p>
    <w:p w14:paraId="47D26EC6" w14:textId="6DA43E4D"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3. Health Education Services</w:t>
      </w:r>
    </w:p>
    <w:p w14:paraId="1836C3DB" w14:textId="50F6F98C" w:rsidR="00AF128C" w:rsidRPr="00E65A97" w:rsidRDefault="00AF128C" w:rsidP="00AF128C">
      <w:pPr>
        <w:pStyle w:val="Body"/>
        <w:spacing w:line="240" w:lineRule="auto"/>
        <w:rPr>
          <w:rFonts w:asciiTheme="minorHAnsi" w:eastAsia="Arial" w:hAnsiTheme="minorHAnsi" w:cs="Arial"/>
        </w:rPr>
      </w:pPr>
      <w:r w:rsidRPr="00E65A97">
        <w:rPr>
          <w:rFonts w:asciiTheme="minorHAnsi" w:eastAsia="Arial" w:hAnsiTheme="minorHAnsi" w:cs="Arial"/>
        </w:rPr>
        <w:t>“Health Education Services is comprised of health professionals who are available to help students deal with a range of personal health issues, including pregnancy, alcohol and drug use and abuse, adult children of alcoholics, eating disorders, sexual assault, relationship violence, stalking, sexual health, stress management, and general health promotion. In addition, Emotional Intelligence is an area of interest and expertise for the staff of Health Education Services.  All services are individualized, confidential, and free for students, unless otherwise stated.  Staff members are also available to facilitate training and educational programs in these areas.”</w:t>
      </w:r>
    </w:p>
    <w:p w14:paraId="080472AB" w14:textId="77777777" w:rsidR="00AF128C" w:rsidRPr="00E65A97" w:rsidRDefault="00AF128C" w:rsidP="00AF128C">
      <w:pPr>
        <w:pStyle w:val="Body"/>
        <w:numPr>
          <w:ilvl w:val="0"/>
          <w:numId w:val="3"/>
        </w:numPr>
        <w:spacing w:line="240" w:lineRule="auto"/>
        <w:rPr>
          <w:rFonts w:asciiTheme="minorHAnsi" w:eastAsia="Arial" w:hAnsiTheme="minorHAnsi" w:cs="Arial"/>
        </w:rPr>
      </w:pPr>
      <w:r w:rsidRPr="00E65A97">
        <w:rPr>
          <w:rFonts w:asciiTheme="minorHAnsi" w:eastAsia="Arial" w:hAnsiTheme="minorHAnsi" w:cs="Arial"/>
        </w:rPr>
        <w:t>http://www3.georgetown.edu/student-affairs/healthed/staff.html</w:t>
      </w:r>
    </w:p>
    <w:p w14:paraId="5EBEE7D6" w14:textId="77777777" w:rsidR="00AF128C" w:rsidRDefault="00AF128C">
      <w:pPr>
        <w:pStyle w:val="Body"/>
        <w:spacing w:after="0" w:line="240" w:lineRule="auto"/>
        <w:rPr>
          <w:rFonts w:ascii="Arial" w:eastAsia="Arial" w:hAnsi="Arial" w:cs="Arial"/>
        </w:rPr>
      </w:pPr>
    </w:p>
    <w:p w14:paraId="034429CC" w14:textId="77777777" w:rsidR="00EE160D" w:rsidRDefault="00EE160D">
      <w:pPr>
        <w:pStyle w:val="Body"/>
        <w:spacing w:after="0" w:line="240" w:lineRule="auto"/>
        <w:rPr>
          <w:rFonts w:ascii="Arial" w:eastAsia="Arial" w:hAnsi="Arial" w:cs="Arial"/>
        </w:rPr>
      </w:pPr>
    </w:p>
    <w:p w14:paraId="69042AE2" w14:textId="77777777" w:rsidR="00EE160D" w:rsidRDefault="00EE160D">
      <w:pPr>
        <w:pStyle w:val="Body"/>
        <w:spacing w:after="0" w:line="240" w:lineRule="auto"/>
        <w:rPr>
          <w:rFonts w:ascii="Arial" w:eastAsia="Arial" w:hAnsi="Arial" w:cs="Arial"/>
        </w:rPr>
      </w:pPr>
    </w:p>
    <w:p w14:paraId="5FEE0DA6" w14:textId="77777777" w:rsidR="00EE160D" w:rsidRDefault="00EE160D">
      <w:pPr>
        <w:pStyle w:val="Body"/>
        <w:spacing w:after="0" w:line="240" w:lineRule="auto"/>
        <w:rPr>
          <w:rFonts w:ascii="Arial" w:eastAsia="Arial" w:hAnsi="Arial" w:cs="Arial"/>
        </w:rPr>
      </w:pPr>
    </w:p>
    <w:p w14:paraId="4A8E7936" w14:textId="77777777" w:rsidR="00EE160D" w:rsidRDefault="00EE160D">
      <w:pPr>
        <w:pStyle w:val="Body"/>
        <w:spacing w:after="0" w:line="240" w:lineRule="auto"/>
        <w:rPr>
          <w:rFonts w:ascii="Arial" w:eastAsia="Arial" w:hAnsi="Arial" w:cs="Arial"/>
        </w:rPr>
      </w:pPr>
    </w:p>
    <w:p w14:paraId="56CCF9A3" w14:textId="77777777" w:rsidR="00EE160D" w:rsidRDefault="00EE160D">
      <w:pPr>
        <w:pStyle w:val="Body"/>
        <w:spacing w:after="0" w:line="240" w:lineRule="auto"/>
        <w:rPr>
          <w:rFonts w:ascii="Arial" w:eastAsia="Arial" w:hAnsi="Arial" w:cs="Arial"/>
        </w:rPr>
      </w:pPr>
    </w:p>
    <w:p w14:paraId="1091C712" w14:textId="77777777" w:rsidR="00EE160D" w:rsidRDefault="00EE160D">
      <w:pPr>
        <w:pStyle w:val="Body"/>
        <w:spacing w:after="0" w:line="240" w:lineRule="auto"/>
        <w:rPr>
          <w:rFonts w:ascii="Arial" w:eastAsia="Arial" w:hAnsi="Arial" w:cs="Arial"/>
        </w:rPr>
      </w:pPr>
    </w:p>
    <w:p w14:paraId="438EC3BF" w14:textId="77777777" w:rsidR="00EE160D" w:rsidRDefault="00EE160D">
      <w:pPr>
        <w:pStyle w:val="Body"/>
        <w:spacing w:after="0" w:line="240" w:lineRule="auto"/>
        <w:rPr>
          <w:rFonts w:ascii="Arial" w:eastAsia="Arial" w:hAnsi="Arial" w:cs="Arial"/>
        </w:rPr>
      </w:pPr>
    </w:p>
    <w:p w14:paraId="56F857CB" w14:textId="77777777" w:rsidR="00EE160D" w:rsidRDefault="00EE160D">
      <w:pPr>
        <w:pStyle w:val="Body"/>
        <w:spacing w:after="0" w:line="240" w:lineRule="auto"/>
        <w:rPr>
          <w:rFonts w:ascii="Arial" w:eastAsia="Arial" w:hAnsi="Arial" w:cs="Arial"/>
        </w:rPr>
      </w:pPr>
    </w:p>
    <w:p w14:paraId="104CE5AF" w14:textId="77777777" w:rsidR="00EE160D" w:rsidRDefault="00EE160D">
      <w:pPr>
        <w:pStyle w:val="Body"/>
        <w:spacing w:after="0" w:line="240" w:lineRule="auto"/>
        <w:rPr>
          <w:rFonts w:ascii="Arial" w:eastAsia="Arial" w:hAnsi="Arial" w:cs="Arial"/>
        </w:rPr>
      </w:pPr>
    </w:p>
    <w:p w14:paraId="7114235E" w14:textId="77777777" w:rsidR="00EE160D" w:rsidRDefault="00EE160D">
      <w:pPr>
        <w:pStyle w:val="Body"/>
        <w:spacing w:after="0" w:line="240" w:lineRule="auto"/>
        <w:rPr>
          <w:rFonts w:ascii="Arial" w:eastAsia="Arial" w:hAnsi="Arial" w:cs="Arial"/>
        </w:rPr>
      </w:pPr>
    </w:p>
    <w:p w14:paraId="2C9DC137" w14:textId="77777777" w:rsidR="00EE160D" w:rsidRDefault="00EE160D">
      <w:pPr>
        <w:pStyle w:val="Body"/>
        <w:spacing w:after="0" w:line="240" w:lineRule="auto"/>
        <w:rPr>
          <w:rFonts w:ascii="Arial" w:eastAsia="Arial" w:hAnsi="Arial" w:cs="Arial"/>
        </w:rPr>
      </w:pPr>
    </w:p>
    <w:p w14:paraId="3B0A1C65" w14:textId="77777777" w:rsidR="00EE160D" w:rsidRDefault="00EE160D">
      <w:pPr>
        <w:pStyle w:val="Body"/>
        <w:spacing w:after="0" w:line="240" w:lineRule="auto"/>
        <w:rPr>
          <w:rFonts w:ascii="Arial" w:eastAsia="Arial" w:hAnsi="Arial" w:cs="Arial"/>
        </w:rPr>
      </w:pPr>
    </w:p>
    <w:p w14:paraId="0DF01820" w14:textId="77777777" w:rsidR="00EE160D" w:rsidRDefault="00EE160D">
      <w:pPr>
        <w:pStyle w:val="Body"/>
        <w:spacing w:after="0" w:line="240" w:lineRule="auto"/>
        <w:rPr>
          <w:rFonts w:ascii="Arial" w:eastAsia="Arial" w:hAnsi="Arial" w:cs="Arial"/>
        </w:rPr>
      </w:pPr>
    </w:p>
    <w:p w14:paraId="7AF60626" w14:textId="77777777" w:rsidR="00E65A97" w:rsidRPr="00640586" w:rsidRDefault="00E65A97" w:rsidP="006A1D03">
      <w:pPr>
        <w:pStyle w:val="Body"/>
        <w:spacing w:after="0" w:line="240" w:lineRule="auto"/>
        <w:rPr>
          <w:rFonts w:ascii="Arial"/>
          <w:b/>
          <w:bCs/>
          <w:sz w:val="24"/>
          <w:szCs w:val="24"/>
        </w:rPr>
      </w:pPr>
    </w:p>
    <w:p w14:paraId="4BCB81C2" w14:textId="77777777" w:rsidR="00E3741F" w:rsidRPr="00E65A97" w:rsidRDefault="00EE160D" w:rsidP="00EE160D">
      <w:pPr>
        <w:pStyle w:val="Body"/>
        <w:spacing w:after="0" w:line="240" w:lineRule="auto"/>
        <w:jc w:val="center"/>
        <w:rPr>
          <w:rFonts w:asciiTheme="minorHAnsi" w:hAnsiTheme="minorHAnsi" w:cs="Arial"/>
          <w:b/>
          <w:bCs/>
        </w:rPr>
      </w:pPr>
      <w:r w:rsidRPr="00E65A97">
        <w:rPr>
          <w:rFonts w:asciiTheme="minorHAnsi" w:hAnsiTheme="minorHAnsi" w:cs="Arial"/>
          <w:b/>
          <w:bCs/>
        </w:rPr>
        <w:lastRenderedPageBreak/>
        <w:t xml:space="preserve">Course Schedule </w:t>
      </w:r>
    </w:p>
    <w:p w14:paraId="7E894100" w14:textId="30307351" w:rsidR="006159FE" w:rsidRPr="00E65A97" w:rsidRDefault="00ED5E2C" w:rsidP="00EE160D">
      <w:pPr>
        <w:pStyle w:val="Body"/>
        <w:spacing w:after="0" w:line="240" w:lineRule="auto"/>
        <w:jc w:val="center"/>
        <w:rPr>
          <w:rFonts w:asciiTheme="minorHAnsi" w:eastAsia="Arial" w:hAnsiTheme="minorHAnsi" w:cs="Arial"/>
          <w:b/>
          <w:bCs/>
        </w:rPr>
      </w:pPr>
      <w:r w:rsidRPr="00E65A97">
        <w:rPr>
          <w:rFonts w:asciiTheme="minorHAnsi" w:hAnsiTheme="minorHAnsi" w:cs="Arial"/>
          <w:b/>
          <w:bCs/>
        </w:rPr>
        <w:t>(subject to revision)</w:t>
      </w:r>
    </w:p>
    <w:p w14:paraId="08673300" w14:textId="77777777" w:rsidR="00EF59DC" w:rsidRPr="00E65A97" w:rsidRDefault="00EF59DC" w:rsidP="00EF59DC">
      <w:pPr>
        <w:pStyle w:val="ListParagraph"/>
        <w:spacing w:line="240" w:lineRule="auto"/>
        <w:ind w:left="0"/>
        <w:jc w:val="center"/>
        <w:rPr>
          <w:rFonts w:asciiTheme="minorHAnsi" w:hAnsiTheme="minorHAnsi" w:cs="Arial"/>
          <w:bCs/>
          <w:u w:val="single"/>
        </w:rPr>
      </w:pPr>
    </w:p>
    <w:p w14:paraId="038DD936" w14:textId="58CB1BBB" w:rsidR="00EE160D" w:rsidRPr="00E65A97" w:rsidRDefault="00EE160D" w:rsidP="00EF59DC">
      <w:pPr>
        <w:pStyle w:val="ListParagraph"/>
        <w:spacing w:line="240" w:lineRule="auto"/>
        <w:ind w:left="0"/>
        <w:jc w:val="center"/>
        <w:rPr>
          <w:rFonts w:asciiTheme="minorHAnsi" w:hAnsiTheme="minorHAnsi" w:cs="Arial"/>
          <w:bCs/>
          <w:u w:val="single"/>
        </w:rPr>
      </w:pPr>
      <w:r w:rsidRPr="00E65A97">
        <w:rPr>
          <w:rFonts w:asciiTheme="minorHAnsi" w:hAnsiTheme="minorHAnsi" w:cs="Arial"/>
          <w:bCs/>
          <w:u w:val="single"/>
        </w:rPr>
        <w:t>Part 1: Mind</w:t>
      </w:r>
      <w:r w:rsidR="00EF59DC" w:rsidRPr="00E65A97">
        <w:rPr>
          <w:rFonts w:asciiTheme="minorHAnsi" w:hAnsiTheme="minorHAnsi" w:cs="Arial"/>
          <w:bCs/>
          <w:u w:val="single"/>
        </w:rPr>
        <w:t xml:space="preserve"> and Body</w:t>
      </w:r>
    </w:p>
    <w:p w14:paraId="5BC3DCDC"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August 30: Introduction </w:t>
      </w:r>
    </w:p>
    <w:p w14:paraId="03FCDB49" w14:textId="77777777" w:rsidR="00E65A97" w:rsidRPr="00E65A97" w:rsidRDefault="00E65A97" w:rsidP="00E65A97">
      <w:pPr>
        <w:rPr>
          <w:rFonts w:asciiTheme="minorHAnsi" w:hAnsiTheme="minorHAnsi"/>
          <w:sz w:val="22"/>
          <w:szCs w:val="22"/>
        </w:rPr>
      </w:pPr>
    </w:p>
    <w:p w14:paraId="1675408F"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(M) September 4 Holiday</w:t>
      </w:r>
    </w:p>
    <w:p w14:paraId="2B3A7AE7"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September 6: </w:t>
      </w:r>
      <w:r w:rsidRPr="00E65A97">
        <w:rPr>
          <w:rFonts w:asciiTheme="minorHAnsi" w:hAnsiTheme="minorHAnsi" w:cs="Arial"/>
          <w:sz w:val="22"/>
          <w:szCs w:val="22"/>
        </w:rPr>
        <w:t xml:space="preserve">Descartes, Selections from Meditations. </w:t>
      </w:r>
    </w:p>
    <w:p w14:paraId="7D89B84C" w14:textId="77777777" w:rsidR="00E65A97" w:rsidRPr="00E65A97" w:rsidRDefault="00E65A97" w:rsidP="00E65A97">
      <w:pPr>
        <w:rPr>
          <w:rFonts w:asciiTheme="minorHAnsi" w:hAnsiTheme="minorHAnsi"/>
          <w:sz w:val="22"/>
          <w:szCs w:val="22"/>
        </w:rPr>
      </w:pPr>
    </w:p>
    <w:p w14:paraId="27702748"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September 11: </w:t>
      </w:r>
      <w:r w:rsidRPr="00E65A97">
        <w:rPr>
          <w:rFonts w:asciiTheme="minorHAnsi" w:hAnsiTheme="minorHAnsi" w:cs="Arial"/>
          <w:sz w:val="22"/>
          <w:szCs w:val="22"/>
        </w:rPr>
        <w:t xml:space="preserve">Ryle, “Descartes’ Myth </w:t>
      </w:r>
    </w:p>
    <w:p w14:paraId="149FCFBF" w14:textId="557423DF" w:rsidR="00E65A97" w:rsidRPr="00E65A97" w:rsidRDefault="00E65A97" w:rsidP="00E65A97">
      <w:pPr>
        <w:rPr>
          <w:rFonts w:asciiTheme="minorHAnsi" w:hAnsiTheme="minorHAnsi" w:cs="Arial"/>
          <w:sz w:val="22"/>
          <w:szCs w:val="22"/>
        </w:rPr>
      </w:pPr>
      <w:r w:rsidRPr="00E65A97">
        <w:rPr>
          <w:rFonts w:asciiTheme="minorHAnsi" w:hAnsiTheme="minorHAnsi"/>
          <w:sz w:val="22"/>
          <w:szCs w:val="22"/>
        </w:rPr>
        <w:t xml:space="preserve">(W) September 13: </w:t>
      </w:r>
      <w:r w:rsidRPr="00E65A97">
        <w:rPr>
          <w:rFonts w:asciiTheme="minorHAnsi" w:hAnsiTheme="minorHAnsi" w:cs="Arial"/>
          <w:sz w:val="22"/>
          <w:szCs w:val="22"/>
        </w:rPr>
        <w:t>Turing “Computing machinery and Intelligence”</w:t>
      </w:r>
    </w:p>
    <w:p w14:paraId="51F19D04" w14:textId="77777777" w:rsidR="00E65A97" w:rsidRPr="00E65A97" w:rsidRDefault="00E65A97" w:rsidP="00E65A97">
      <w:pPr>
        <w:rPr>
          <w:rFonts w:asciiTheme="minorHAnsi" w:hAnsiTheme="minorHAnsi"/>
          <w:sz w:val="22"/>
          <w:szCs w:val="22"/>
        </w:rPr>
      </w:pPr>
    </w:p>
    <w:p w14:paraId="3D2178FF"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September 18: </w:t>
      </w:r>
      <w:r w:rsidRPr="00E65A97">
        <w:rPr>
          <w:rFonts w:asciiTheme="minorHAnsi" w:hAnsiTheme="minorHAnsi" w:cs="Arial"/>
          <w:sz w:val="22"/>
          <w:szCs w:val="22"/>
        </w:rPr>
        <w:t>Dennett, “True believers”</w:t>
      </w:r>
    </w:p>
    <w:p w14:paraId="482BA09C"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September 20: </w:t>
      </w:r>
      <w:r w:rsidRPr="00E65A97">
        <w:rPr>
          <w:rFonts w:asciiTheme="minorHAnsi" w:hAnsiTheme="minorHAnsi" w:cs="Arial"/>
          <w:sz w:val="22"/>
          <w:szCs w:val="22"/>
        </w:rPr>
        <w:t>Dennett, “True believers”</w:t>
      </w:r>
    </w:p>
    <w:p w14:paraId="4CBD4F92" w14:textId="77777777" w:rsidR="00E65A97" w:rsidRPr="00E65A97" w:rsidRDefault="00E65A97" w:rsidP="00E65A97">
      <w:pPr>
        <w:rPr>
          <w:rFonts w:asciiTheme="minorHAnsi" w:hAnsiTheme="minorHAnsi"/>
          <w:sz w:val="22"/>
          <w:szCs w:val="22"/>
        </w:rPr>
      </w:pPr>
    </w:p>
    <w:p w14:paraId="15A27825" w14:textId="1D05E23E" w:rsidR="00E65A97" w:rsidRPr="00E65A97" w:rsidRDefault="00E65A97" w:rsidP="00E65A97">
      <w:pPr>
        <w:rPr>
          <w:rFonts w:asciiTheme="minorHAnsi" w:hAnsiTheme="minorHAnsi"/>
          <w:sz w:val="22"/>
          <w:szCs w:val="22"/>
        </w:rPr>
      </w:pPr>
      <w:r w:rsidRPr="00E65A97">
        <w:rPr>
          <w:rFonts w:asciiTheme="minorHAnsi" w:hAnsiTheme="minorHAnsi"/>
          <w:sz w:val="22"/>
          <w:szCs w:val="22"/>
        </w:rPr>
        <w:t>(M) September 25</w:t>
      </w:r>
      <w:r>
        <w:rPr>
          <w:rFonts w:asciiTheme="minorHAnsi" w:hAnsiTheme="minorHAnsi"/>
          <w:sz w:val="22"/>
          <w:szCs w:val="22"/>
        </w:rPr>
        <w:t>:</w:t>
      </w:r>
      <w:r w:rsidRPr="00E65A97">
        <w:rPr>
          <w:rFonts w:asciiTheme="minorHAnsi" w:hAnsiTheme="minorHAnsi" w:cs="Arial"/>
          <w:sz w:val="22"/>
          <w:szCs w:val="22"/>
        </w:rPr>
        <w:t xml:space="preserve"> McGreer, “The Regulative Dimension of Folk-Psychology”.</w:t>
      </w:r>
    </w:p>
    <w:p w14:paraId="3C0568EB" w14:textId="77777777" w:rsidR="00E65A97" w:rsidRPr="00E65A97" w:rsidRDefault="00E65A97" w:rsidP="00E65A97">
      <w:pPr>
        <w:rPr>
          <w:rFonts w:asciiTheme="minorHAnsi" w:hAnsiTheme="minorHAnsi"/>
          <w:sz w:val="22"/>
          <w:szCs w:val="22"/>
        </w:rPr>
      </w:pPr>
    </w:p>
    <w:p w14:paraId="3696E50D" w14:textId="4BE54A16" w:rsidR="00E65A97" w:rsidRPr="00E65A97" w:rsidRDefault="00E65A97" w:rsidP="00E65A97">
      <w:pPr>
        <w:jc w:val="center"/>
        <w:rPr>
          <w:rFonts w:asciiTheme="minorHAnsi" w:hAnsiTheme="minorHAnsi" w:cs="Arial"/>
          <w:sz w:val="22"/>
          <w:szCs w:val="22"/>
          <w:u w:val="single"/>
        </w:rPr>
      </w:pPr>
      <w:r w:rsidRPr="00E65A97">
        <w:rPr>
          <w:rFonts w:asciiTheme="minorHAnsi" w:hAnsiTheme="minorHAnsi" w:cs="Arial"/>
          <w:sz w:val="22"/>
          <w:szCs w:val="22"/>
          <w:u w:val="single"/>
        </w:rPr>
        <w:t>Part 2: Freedom and Personhood</w:t>
      </w:r>
    </w:p>
    <w:p w14:paraId="3D6150FF" w14:textId="77777777" w:rsidR="00E65A97" w:rsidRPr="00E65A97" w:rsidRDefault="00E65A97" w:rsidP="00E65A97">
      <w:pPr>
        <w:rPr>
          <w:rFonts w:asciiTheme="minorHAnsi" w:hAnsiTheme="minorHAnsi"/>
          <w:sz w:val="22"/>
          <w:szCs w:val="22"/>
        </w:rPr>
      </w:pPr>
    </w:p>
    <w:p w14:paraId="14E7F0B2"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September 27: </w:t>
      </w:r>
      <w:r w:rsidRPr="00E65A97">
        <w:rPr>
          <w:rFonts w:asciiTheme="minorHAnsi" w:hAnsiTheme="minorHAnsi" w:cs="Arial"/>
          <w:sz w:val="22"/>
          <w:szCs w:val="22"/>
        </w:rPr>
        <w:t>Kane, The Significance of Free Will, Chapter 1.</w:t>
      </w:r>
    </w:p>
    <w:p w14:paraId="21099A8F" w14:textId="77777777" w:rsidR="00E65A97" w:rsidRPr="00E65A97" w:rsidRDefault="00E65A97" w:rsidP="00E65A97">
      <w:pPr>
        <w:rPr>
          <w:rFonts w:asciiTheme="minorHAnsi" w:hAnsiTheme="minorHAnsi"/>
          <w:sz w:val="22"/>
          <w:szCs w:val="22"/>
        </w:rPr>
      </w:pPr>
    </w:p>
    <w:p w14:paraId="087B14C7" w14:textId="77777777" w:rsidR="00E65A97" w:rsidRPr="00E65A97" w:rsidRDefault="00E65A97" w:rsidP="00E65A97">
      <w:pPr>
        <w:widowControl w:val="0"/>
        <w:autoSpaceDE w:val="0"/>
        <w:autoSpaceDN w:val="0"/>
        <w:adjustRightInd w:val="0"/>
        <w:rPr>
          <w:rFonts w:asciiTheme="minorHAnsi" w:hAnsiTheme="minorHAnsi" w:cs="Arial"/>
          <w:sz w:val="22"/>
          <w:szCs w:val="22"/>
        </w:rPr>
      </w:pPr>
      <w:r w:rsidRPr="00E65A97">
        <w:rPr>
          <w:rFonts w:asciiTheme="minorHAnsi" w:hAnsiTheme="minorHAnsi"/>
          <w:sz w:val="22"/>
          <w:szCs w:val="22"/>
        </w:rPr>
        <w:t xml:space="preserve">(M) October 2: </w:t>
      </w:r>
      <w:r w:rsidRPr="00E65A97">
        <w:rPr>
          <w:rFonts w:asciiTheme="minorHAnsi" w:hAnsiTheme="minorHAnsi" w:cs="Arial"/>
          <w:sz w:val="22"/>
          <w:szCs w:val="22"/>
        </w:rPr>
        <w:t>van Inwagen, “The Incompatibility of Free Will and Determinism”.</w:t>
      </w:r>
    </w:p>
    <w:p w14:paraId="74D8CBF0"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October 4: </w:t>
      </w:r>
      <w:r w:rsidRPr="00E65A97">
        <w:rPr>
          <w:rFonts w:asciiTheme="minorHAnsi" w:hAnsiTheme="minorHAnsi" w:cs="Arial"/>
          <w:sz w:val="22"/>
          <w:szCs w:val="22"/>
        </w:rPr>
        <w:t>Frankfurt, “Alternate Possibilities and Moral Responsibility”.</w:t>
      </w:r>
    </w:p>
    <w:p w14:paraId="3C14B87D" w14:textId="77777777" w:rsidR="00E65A97" w:rsidRPr="00E65A97" w:rsidRDefault="00E65A97" w:rsidP="00E65A97">
      <w:pPr>
        <w:rPr>
          <w:rFonts w:asciiTheme="minorHAnsi" w:hAnsiTheme="minorHAnsi"/>
          <w:sz w:val="22"/>
          <w:szCs w:val="22"/>
        </w:rPr>
      </w:pPr>
    </w:p>
    <w:p w14:paraId="01F66875"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(M) October 9: Holiday</w:t>
      </w:r>
    </w:p>
    <w:p w14:paraId="65120A32"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October 11: </w:t>
      </w:r>
      <w:r w:rsidRPr="00E65A97">
        <w:rPr>
          <w:rFonts w:asciiTheme="minorHAnsi" w:hAnsiTheme="minorHAnsi" w:cs="Arial"/>
          <w:sz w:val="22"/>
          <w:szCs w:val="22"/>
        </w:rPr>
        <w:t>Hume, “Of Liberty and Necessity”.</w:t>
      </w:r>
    </w:p>
    <w:p w14:paraId="001E1B21" w14:textId="77777777" w:rsidR="00E65A97" w:rsidRPr="00E65A97" w:rsidRDefault="00E65A97" w:rsidP="00E65A97">
      <w:pPr>
        <w:rPr>
          <w:rFonts w:asciiTheme="minorHAnsi" w:hAnsiTheme="minorHAnsi"/>
          <w:sz w:val="22"/>
          <w:szCs w:val="22"/>
        </w:rPr>
      </w:pPr>
    </w:p>
    <w:p w14:paraId="1E0367E1"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October 16: </w:t>
      </w:r>
      <w:r w:rsidRPr="00E65A97">
        <w:rPr>
          <w:rFonts w:asciiTheme="minorHAnsi" w:hAnsiTheme="minorHAnsi" w:cs="Arial"/>
          <w:sz w:val="22"/>
          <w:szCs w:val="22"/>
        </w:rPr>
        <w:t>Kane, “Libertarianism”.</w:t>
      </w:r>
    </w:p>
    <w:p w14:paraId="03B4E0A2"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October 18: </w:t>
      </w:r>
      <w:r w:rsidRPr="00E65A97">
        <w:rPr>
          <w:rFonts w:asciiTheme="minorHAnsi" w:hAnsiTheme="minorHAnsi" w:cs="Arial"/>
          <w:sz w:val="22"/>
          <w:szCs w:val="22"/>
        </w:rPr>
        <w:t>Dennett, “A Hearing for Libertarianism”. (optional)</w:t>
      </w:r>
    </w:p>
    <w:p w14:paraId="4D1A6A10" w14:textId="77777777" w:rsidR="00E65A97" w:rsidRPr="00E65A97" w:rsidRDefault="00E65A97" w:rsidP="00E65A97">
      <w:pPr>
        <w:rPr>
          <w:rFonts w:asciiTheme="minorHAnsi" w:hAnsiTheme="minorHAnsi"/>
          <w:sz w:val="22"/>
          <w:szCs w:val="22"/>
        </w:rPr>
      </w:pPr>
    </w:p>
    <w:p w14:paraId="0963BF08"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October 23: </w:t>
      </w:r>
      <w:r w:rsidRPr="00E65A97">
        <w:rPr>
          <w:rFonts w:asciiTheme="minorHAnsi" w:hAnsiTheme="minorHAnsi" w:cs="Arial"/>
          <w:sz w:val="22"/>
          <w:szCs w:val="22"/>
        </w:rPr>
        <w:t>Frankfurt, “Freedom of the Will and the Concept of a Person”.</w:t>
      </w:r>
    </w:p>
    <w:p w14:paraId="52A459DE"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October 25: </w:t>
      </w:r>
      <w:r w:rsidRPr="00E65A97">
        <w:rPr>
          <w:rFonts w:asciiTheme="minorHAnsi" w:hAnsiTheme="minorHAnsi" w:cs="Arial"/>
          <w:sz w:val="22"/>
          <w:szCs w:val="22"/>
        </w:rPr>
        <w:t>Frankfurt, “Freedom of the Will and the Concept of a Person”.</w:t>
      </w:r>
    </w:p>
    <w:p w14:paraId="061869D3" w14:textId="77777777" w:rsidR="00E65A97" w:rsidRPr="00E65A97" w:rsidRDefault="00E65A97" w:rsidP="00E65A97">
      <w:pPr>
        <w:rPr>
          <w:rFonts w:asciiTheme="minorHAnsi" w:hAnsiTheme="minorHAnsi"/>
          <w:sz w:val="22"/>
          <w:szCs w:val="22"/>
        </w:rPr>
      </w:pPr>
    </w:p>
    <w:p w14:paraId="71A084C3" w14:textId="5BBAD093"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October 30: Sunstein and Thaler: </w:t>
      </w:r>
      <w:r>
        <w:rPr>
          <w:rFonts w:asciiTheme="minorHAnsi" w:hAnsiTheme="minorHAnsi"/>
          <w:sz w:val="22"/>
          <w:szCs w:val="22"/>
        </w:rPr>
        <w:t>“Nudge”</w:t>
      </w:r>
    </w:p>
    <w:p w14:paraId="36122720" w14:textId="77777777" w:rsidR="00E65A97" w:rsidRPr="00E65A97" w:rsidRDefault="00E65A97" w:rsidP="00E65A97">
      <w:pPr>
        <w:rPr>
          <w:rFonts w:asciiTheme="minorHAnsi" w:hAnsiTheme="minorHAnsi" w:cs="Arial"/>
          <w:sz w:val="22"/>
          <w:szCs w:val="22"/>
        </w:rPr>
      </w:pPr>
      <w:r w:rsidRPr="00E65A97">
        <w:rPr>
          <w:rFonts w:asciiTheme="minorHAnsi" w:hAnsiTheme="minorHAnsi"/>
          <w:sz w:val="22"/>
          <w:szCs w:val="22"/>
        </w:rPr>
        <w:t xml:space="preserve">(W) November 1: </w:t>
      </w:r>
      <w:r w:rsidRPr="00E65A97">
        <w:rPr>
          <w:rFonts w:asciiTheme="minorHAnsi" w:hAnsiTheme="minorHAnsi" w:cs="Arial"/>
          <w:sz w:val="22"/>
          <w:szCs w:val="22"/>
        </w:rPr>
        <w:t>Paraboom, “Why We have No Free Will and Can Live Without It”.</w:t>
      </w:r>
    </w:p>
    <w:p w14:paraId="68E6B6EC" w14:textId="77777777" w:rsidR="00E65A97" w:rsidRPr="00E65A97" w:rsidRDefault="00E65A97" w:rsidP="00E65A97">
      <w:pPr>
        <w:rPr>
          <w:rFonts w:asciiTheme="minorHAnsi" w:hAnsiTheme="minorHAnsi" w:cs="Arial"/>
          <w:sz w:val="22"/>
          <w:szCs w:val="22"/>
        </w:rPr>
      </w:pPr>
    </w:p>
    <w:p w14:paraId="214AC372" w14:textId="4C552EED" w:rsidR="00E65A97" w:rsidRPr="00E65A97" w:rsidRDefault="00E65A97" w:rsidP="00E65A97">
      <w:pPr>
        <w:jc w:val="center"/>
        <w:rPr>
          <w:rFonts w:asciiTheme="minorHAnsi" w:hAnsiTheme="minorHAnsi" w:cs="Arial"/>
          <w:sz w:val="22"/>
          <w:szCs w:val="22"/>
          <w:u w:val="single"/>
        </w:rPr>
      </w:pPr>
      <w:r w:rsidRPr="00E65A97">
        <w:rPr>
          <w:rFonts w:asciiTheme="minorHAnsi" w:hAnsiTheme="minorHAnsi" w:cs="Arial"/>
          <w:sz w:val="22"/>
          <w:szCs w:val="22"/>
          <w:u w:val="single"/>
        </w:rPr>
        <w:t>Part 3</w:t>
      </w:r>
      <w:r w:rsidRPr="00E65A97">
        <w:rPr>
          <w:rFonts w:asciiTheme="minorHAnsi" w:hAnsiTheme="minorHAnsi" w:cs="Arial"/>
          <w:sz w:val="22"/>
          <w:szCs w:val="22"/>
          <w:u w:val="single"/>
        </w:rPr>
        <w:t xml:space="preserve">: </w:t>
      </w:r>
      <w:r w:rsidRPr="00E65A97">
        <w:rPr>
          <w:rFonts w:asciiTheme="minorHAnsi" w:hAnsiTheme="minorHAnsi" w:cs="Arial"/>
          <w:sz w:val="22"/>
          <w:szCs w:val="22"/>
          <w:u w:val="single"/>
        </w:rPr>
        <w:t>Knowing the World</w:t>
      </w:r>
    </w:p>
    <w:p w14:paraId="7173BAE2" w14:textId="77777777" w:rsidR="00E65A97" w:rsidRPr="00E65A97" w:rsidRDefault="00E65A97" w:rsidP="00E65A97">
      <w:pPr>
        <w:rPr>
          <w:rFonts w:asciiTheme="minorHAnsi" w:hAnsiTheme="minorHAnsi"/>
          <w:sz w:val="22"/>
          <w:szCs w:val="22"/>
        </w:rPr>
      </w:pPr>
    </w:p>
    <w:p w14:paraId="7FD55C25" w14:textId="350A210A"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November 6: </w:t>
      </w:r>
      <w:bookmarkStart w:id="0" w:name="_GoBack"/>
      <w:bookmarkEnd w:id="0"/>
      <w:r w:rsidRPr="00E65A97">
        <w:rPr>
          <w:rFonts w:asciiTheme="minorHAnsi" w:hAnsiTheme="minorHAnsi" w:cs="Arial"/>
          <w:sz w:val="22"/>
          <w:szCs w:val="22"/>
        </w:rPr>
        <w:t xml:space="preserve">Kornblith, “Knowledge” (from </w:t>
      </w:r>
      <w:r w:rsidRPr="00E65A97">
        <w:rPr>
          <w:rFonts w:asciiTheme="minorHAnsi" w:hAnsiTheme="minorHAnsi" w:cs="Arial"/>
          <w:i/>
          <w:sz w:val="22"/>
          <w:szCs w:val="22"/>
        </w:rPr>
        <w:t>On Reflection</w:t>
      </w:r>
      <w:r w:rsidRPr="00E65A97">
        <w:rPr>
          <w:rFonts w:asciiTheme="minorHAnsi" w:hAnsiTheme="minorHAnsi" w:cs="Arial"/>
          <w:sz w:val="22"/>
          <w:szCs w:val="22"/>
        </w:rPr>
        <w:t>).</w:t>
      </w:r>
    </w:p>
    <w:p w14:paraId="373CF4F2" w14:textId="2B45EFB8"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November 8: </w:t>
      </w:r>
      <w:r w:rsidRPr="00E65A97">
        <w:rPr>
          <w:rFonts w:asciiTheme="minorHAnsi" w:hAnsiTheme="minorHAnsi" w:cs="Arial"/>
          <w:sz w:val="22"/>
          <w:szCs w:val="22"/>
        </w:rPr>
        <w:t xml:space="preserve">Kornblith, “Knowledge” (from </w:t>
      </w:r>
      <w:r w:rsidRPr="00E65A97">
        <w:rPr>
          <w:rFonts w:asciiTheme="minorHAnsi" w:hAnsiTheme="minorHAnsi" w:cs="Arial"/>
          <w:i/>
          <w:sz w:val="22"/>
          <w:szCs w:val="22"/>
        </w:rPr>
        <w:t>On Reflection</w:t>
      </w:r>
      <w:r w:rsidRPr="00E65A97">
        <w:rPr>
          <w:rFonts w:asciiTheme="minorHAnsi" w:hAnsiTheme="minorHAnsi" w:cs="Arial"/>
          <w:sz w:val="22"/>
          <w:szCs w:val="22"/>
        </w:rPr>
        <w:t>).</w:t>
      </w:r>
    </w:p>
    <w:p w14:paraId="388DCB58" w14:textId="77777777" w:rsidR="00E65A97" w:rsidRPr="00E65A97" w:rsidRDefault="00E65A97" w:rsidP="00E65A97">
      <w:pPr>
        <w:rPr>
          <w:rFonts w:asciiTheme="minorHAnsi" w:hAnsiTheme="minorHAnsi"/>
          <w:sz w:val="22"/>
          <w:szCs w:val="22"/>
        </w:rPr>
      </w:pPr>
    </w:p>
    <w:p w14:paraId="32BECA3C"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(M) November 13: Goldman: Reliablism</w:t>
      </w:r>
      <w:r w:rsidRPr="00E65A97">
        <w:rPr>
          <w:rFonts w:asciiTheme="minorHAnsi" w:hAnsiTheme="minorHAnsi" w:cs="Arial"/>
          <w:sz w:val="22"/>
          <w:szCs w:val="22"/>
        </w:rPr>
        <w:t xml:space="preserve"> </w:t>
      </w:r>
    </w:p>
    <w:p w14:paraId="5C611C6A"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November 15: </w:t>
      </w:r>
      <w:r w:rsidRPr="00E65A97">
        <w:rPr>
          <w:rFonts w:asciiTheme="minorHAnsi" w:hAnsiTheme="minorHAnsi" w:cs="Arial"/>
          <w:sz w:val="22"/>
          <w:szCs w:val="22"/>
        </w:rPr>
        <w:t>Zagzebski, “On the inescapability of Gettier Problems”.</w:t>
      </w:r>
    </w:p>
    <w:p w14:paraId="148BE654" w14:textId="77777777" w:rsidR="00E65A97" w:rsidRPr="00E65A97" w:rsidRDefault="00E65A97" w:rsidP="00E65A97">
      <w:pPr>
        <w:rPr>
          <w:rFonts w:asciiTheme="minorHAnsi" w:hAnsiTheme="minorHAnsi"/>
          <w:sz w:val="22"/>
          <w:szCs w:val="22"/>
        </w:rPr>
      </w:pPr>
    </w:p>
    <w:p w14:paraId="560FD37F"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November 20: </w:t>
      </w:r>
      <w:r w:rsidRPr="00E65A97">
        <w:rPr>
          <w:rFonts w:asciiTheme="minorHAnsi" w:hAnsiTheme="minorHAnsi" w:cs="Arial"/>
          <w:sz w:val="22"/>
          <w:szCs w:val="22"/>
        </w:rPr>
        <w:t>Zagzebski, “On the inescapability of Gettier Problems”.</w:t>
      </w:r>
    </w:p>
    <w:p w14:paraId="383184B5" w14:textId="65CF1C0E" w:rsidR="00E65A97" w:rsidRPr="00E65A97" w:rsidRDefault="00E65A97" w:rsidP="00E65A97">
      <w:pPr>
        <w:rPr>
          <w:rFonts w:asciiTheme="minorHAnsi" w:hAnsiTheme="minorHAnsi"/>
          <w:sz w:val="22"/>
          <w:szCs w:val="22"/>
        </w:rPr>
      </w:pPr>
      <w:r w:rsidRPr="00E65A97">
        <w:rPr>
          <w:rFonts w:asciiTheme="minorHAnsi" w:hAnsiTheme="minorHAnsi"/>
          <w:sz w:val="22"/>
          <w:szCs w:val="22"/>
        </w:rPr>
        <w:t>(W) November 22</w:t>
      </w:r>
      <w:r>
        <w:rPr>
          <w:rFonts w:asciiTheme="minorHAnsi" w:hAnsiTheme="minorHAnsi"/>
          <w:sz w:val="22"/>
          <w:szCs w:val="22"/>
        </w:rPr>
        <w:t>: Holiday</w:t>
      </w:r>
    </w:p>
    <w:p w14:paraId="5EBCD7DD" w14:textId="77777777" w:rsidR="00E65A97" w:rsidRPr="00E65A97" w:rsidRDefault="00E65A97" w:rsidP="00E65A97">
      <w:pPr>
        <w:rPr>
          <w:rFonts w:asciiTheme="minorHAnsi" w:hAnsiTheme="minorHAnsi"/>
          <w:sz w:val="22"/>
          <w:szCs w:val="22"/>
        </w:rPr>
      </w:pPr>
    </w:p>
    <w:p w14:paraId="0DB21766"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lastRenderedPageBreak/>
        <w:t xml:space="preserve">(M) November 27: </w:t>
      </w:r>
      <w:r w:rsidRPr="00E65A97">
        <w:rPr>
          <w:rFonts w:asciiTheme="minorHAnsi" w:hAnsiTheme="minorHAnsi" w:cs="Arial"/>
          <w:sz w:val="22"/>
          <w:szCs w:val="22"/>
        </w:rPr>
        <w:t>Elzinga, “Knowing How to Know That”</w:t>
      </w:r>
    </w:p>
    <w:p w14:paraId="04385CEE" w14:textId="28E07CC8"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(W) November 29: </w:t>
      </w:r>
      <w:r w:rsidRPr="00E65A97">
        <w:rPr>
          <w:rFonts w:asciiTheme="minorHAnsi" w:hAnsiTheme="minorHAnsi" w:cs="Arial"/>
          <w:sz w:val="22"/>
          <w:szCs w:val="22"/>
        </w:rPr>
        <w:t>Frankfurt, "On Bullshit".</w:t>
      </w:r>
    </w:p>
    <w:p w14:paraId="0151C4C5" w14:textId="77777777" w:rsidR="00E65A97" w:rsidRPr="00E65A97" w:rsidRDefault="00E65A97" w:rsidP="00E65A97">
      <w:pPr>
        <w:rPr>
          <w:rFonts w:asciiTheme="minorHAnsi" w:hAnsiTheme="minorHAnsi"/>
          <w:sz w:val="22"/>
          <w:szCs w:val="22"/>
        </w:rPr>
      </w:pPr>
    </w:p>
    <w:p w14:paraId="38F676C9" w14:textId="471FD547" w:rsidR="00E65A97" w:rsidRPr="00E65A97" w:rsidRDefault="00E65A97" w:rsidP="00E65A97">
      <w:pPr>
        <w:rPr>
          <w:rFonts w:asciiTheme="minorHAnsi" w:hAnsiTheme="minorHAnsi"/>
          <w:sz w:val="22"/>
          <w:szCs w:val="22"/>
        </w:rPr>
      </w:pPr>
      <w:r w:rsidRPr="00E65A97">
        <w:rPr>
          <w:rFonts w:asciiTheme="minorHAnsi" w:hAnsiTheme="minorHAnsi"/>
          <w:sz w:val="22"/>
          <w:szCs w:val="22"/>
        </w:rPr>
        <w:t xml:space="preserve">(M) December 4: </w:t>
      </w:r>
      <w:r w:rsidRPr="00E65A97">
        <w:rPr>
          <w:rFonts w:asciiTheme="minorHAnsi" w:hAnsiTheme="minorHAnsi" w:cs="Arial"/>
          <w:sz w:val="22"/>
          <w:szCs w:val="22"/>
        </w:rPr>
        <w:t>Haugeland, "Authentic Intentionality".</w:t>
      </w:r>
    </w:p>
    <w:p w14:paraId="6237BFDB" w14:textId="77777777" w:rsidR="00E65A97" w:rsidRPr="00E65A97" w:rsidRDefault="00E65A97" w:rsidP="00E65A97">
      <w:pPr>
        <w:rPr>
          <w:rFonts w:asciiTheme="minorHAnsi" w:hAnsiTheme="minorHAnsi"/>
          <w:sz w:val="22"/>
          <w:szCs w:val="22"/>
        </w:rPr>
      </w:pPr>
      <w:r w:rsidRPr="00E65A97">
        <w:rPr>
          <w:rFonts w:asciiTheme="minorHAnsi" w:hAnsiTheme="minorHAnsi"/>
          <w:sz w:val="22"/>
          <w:szCs w:val="22"/>
        </w:rPr>
        <w:t>(W) December 6: TBD</w:t>
      </w:r>
    </w:p>
    <w:p w14:paraId="0FC81AC4" w14:textId="77777777" w:rsidR="00E65A97" w:rsidRPr="00E65A97" w:rsidRDefault="00E65A97" w:rsidP="00E65A97">
      <w:pPr>
        <w:rPr>
          <w:rFonts w:asciiTheme="minorHAnsi" w:hAnsiTheme="minorHAnsi"/>
          <w:sz w:val="22"/>
          <w:szCs w:val="22"/>
        </w:rPr>
      </w:pPr>
    </w:p>
    <w:p w14:paraId="0AB77B64" w14:textId="77777777" w:rsidR="00E65A97" w:rsidRPr="00E65A97" w:rsidRDefault="00E65A97" w:rsidP="00E65A97">
      <w:pPr>
        <w:rPr>
          <w:rFonts w:asciiTheme="minorHAnsi" w:hAnsiTheme="minorHAnsi"/>
        </w:rPr>
      </w:pPr>
    </w:p>
    <w:p w14:paraId="211CAB83" w14:textId="77777777" w:rsidR="00EE160D" w:rsidRPr="00355071" w:rsidRDefault="00EE160D" w:rsidP="00EE160D">
      <w:pPr>
        <w:rPr>
          <w:rFonts w:ascii="Arial" w:hAnsi="Arial" w:cs="Arial"/>
          <w:sz w:val="22"/>
          <w:szCs w:val="22"/>
        </w:rPr>
      </w:pPr>
    </w:p>
    <w:p w14:paraId="1A53809A" w14:textId="77777777" w:rsidR="00EE160D" w:rsidRPr="00355071" w:rsidRDefault="00EE160D" w:rsidP="00EE160D">
      <w:pPr>
        <w:rPr>
          <w:rFonts w:ascii="Arial" w:hAnsi="Arial" w:cs="Arial"/>
          <w:sz w:val="22"/>
          <w:szCs w:val="22"/>
        </w:rPr>
      </w:pPr>
    </w:p>
    <w:p w14:paraId="771B1B10" w14:textId="7F859B55" w:rsidR="006159FE" w:rsidRPr="00BA5D19" w:rsidRDefault="006159FE" w:rsidP="00E65A97">
      <w:pPr>
        <w:widowControl w:val="0"/>
        <w:autoSpaceDE w:val="0"/>
        <w:autoSpaceDN w:val="0"/>
        <w:adjustRightInd w:val="0"/>
        <w:rPr>
          <w:rFonts w:ascii="Arial" w:hAnsi="Arial" w:cs="Arial"/>
          <w:sz w:val="22"/>
          <w:szCs w:val="22"/>
        </w:rPr>
      </w:pPr>
    </w:p>
    <w:sectPr w:rsidR="006159FE" w:rsidRPr="00BA5D1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5E9E1" w14:textId="77777777" w:rsidR="002E1355" w:rsidRDefault="002E1355">
      <w:r>
        <w:separator/>
      </w:r>
    </w:p>
  </w:endnote>
  <w:endnote w:type="continuationSeparator" w:id="0">
    <w:p w14:paraId="17851C18" w14:textId="77777777" w:rsidR="002E1355" w:rsidRDefault="002E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0492" w14:textId="77777777" w:rsidR="006159FE" w:rsidRDefault="006159F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2236" w14:textId="77777777" w:rsidR="002E1355" w:rsidRDefault="002E1355">
      <w:r>
        <w:separator/>
      </w:r>
    </w:p>
  </w:footnote>
  <w:footnote w:type="continuationSeparator" w:id="0">
    <w:p w14:paraId="568AA6AE" w14:textId="77777777" w:rsidR="002E1355" w:rsidRDefault="002E1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1661" w14:textId="77777777" w:rsidR="006159FE" w:rsidRDefault="006159F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533"/>
    <w:multiLevelType w:val="hybridMultilevel"/>
    <w:tmpl w:val="E16C7942"/>
    <w:lvl w:ilvl="0" w:tplc="6C94E21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C6549CF"/>
    <w:multiLevelType w:val="hybridMultilevel"/>
    <w:tmpl w:val="91E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41888"/>
    <w:multiLevelType w:val="hybridMultilevel"/>
    <w:tmpl w:val="969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526A"/>
    <w:multiLevelType w:val="hybridMultilevel"/>
    <w:tmpl w:val="D2BA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83EF9"/>
    <w:multiLevelType w:val="hybridMultilevel"/>
    <w:tmpl w:val="0558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30AF"/>
    <w:multiLevelType w:val="hybridMultilevel"/>
    <w:tmpl w:val="F14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7327E"/>
    <w:multiLevelType w:val="hybridMultilevel"/>
    <w:tmpl w:val="972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FE"/>
    <w:rsid w:val="00015104"/>
    <w:rsid w:val="00022C96"/>
    <w:rsid w:val="00041854"/>
    <w:rsid w:val="00041D3B"/>
    <w:rsid w:val="00055816"/>
    <w:rsid w:val="0005779D"/>
    <w:rsid w:val="0006501C"/>
    <w:rsid w:val="000928BE"/>
    <w:rsid w:val="000E2E50"/>
    <w:rsid w:val="000F0BA3"/>
    <w:rsid w:val="001315B4"/>
    <w:rsid w:val="00173175"/>
    <w:rsid w:val="001B5540"/>
    <w:rsid w:val="001E2AC4"/>
    <w:rsid w:val="00217725"/>
    <w:rsid w:val="0024242E"/>
    <w:rsid w:val="00267854"/>
    <w:rsid w:val="00273BCF"/>
    <w:rsid w:val="002A1570"/>
    <w:rsid w:val="002A177F"/>
    <w:rsid w:val="002A4771"/>
    <w:rsid w:val="002E1355"/>
    <w:rsid w:val="002F41F3"/>
    <w:rsid w:val="00301F7B"/>
    <w:rsid w:val="003108B9"/>
    <w:rsid w:val="00310A3C"/>
    <w:rsid w:val="003155DF"/>
    <w:rsid w:val="003211FD"/>
    <w:rsid w:val="003319C1"/>
    <w:rsid w:val="00337B74"/>
    <w:rsid w:val="0034651D"/>
    <w:rsid w:val="00355071"/>
    <w:rsid w:val="00380CDC"/>
    <w:rsid w:val="003E4723"/>
    <w:rsid w:val="004356D1"/>
    <w:rsid w:val="00437CA4"/>
    <w:rsid w:val="00462A90"/>
    <w:rsid w:val="0048402E"/>
    <w:rsid w:val="00500737"/>
    <w:rsid w:val="00514DB4"/>
    <w:rsid w:val="00516491"/>
    <w:rsid w:val="00545613"/>
    <w:rsid w:val="005B0545"/>
    <w:rsid w:val="005B14A5"/>
    <w:rsid w:val="005B2D46"/>
    <w:rsid w:val="005C0A5C"/>
    <w:rsid w:val="005D149C"/>
    <w:rsid w:val="005F5EA9"/>
    <w:rsid w:val="006159FE"/>
    <w:rsid w:val="00617185"/>
    <w:rsid w:val="00640586"/>
    <w:rsid w:val="006504B5"/>
    <w:rsid w:val="00652142"/>
    <w:rsid w:val="006849F4"/>
    <w:rsid w:val="00693E1A"/>
    <w:rsid w:val="006A1D03"/>
    <w:rsid w:val="006D497C"/>
    <w:rsid w:val="006D6A1B"/>
    <w:rsid w:val="00756434"/>
    <w:rsid w:val="00764BB2"/>
    <w:rsid w:val="007A103B"/>
    <w:rsid w:val="007E2B88"/>
    <w:rsid w:val="007F6D5D"/>
    <w:rsid w:val="00806A1C"/>
    <w:rsid w:val="00830E62"/>
    <w:rsid w:val="00867407"/>
    <w:rsid w:val="00885E06"/>
    <w:rsid w:val="00897172"/>
    <w:rsid w:val="008B1E05"/>
    <w:rsid w:val="009043E3"/>
    <w:rsid w:val="009107A6"/>
    <w:rsid w:val="00917DFB"/>
    <w:rsid w:val="00932964"/>
    <w:rsid w:val="009605F0"/>
    <w:rsid w:val="00985B38"/>
    <w:rsid w:val="00995A7B"/>
    <w:rsid w:val="009C70F0"/>
    <w:rsid w:val="009E3ABA"/>
    <w:rsid w:val="00A147A0"/>
    <w:rsid w:val="00A258E3"/>
    <w:rsid w:val="00A41930"/>
    <w:rsid w:val="00A50985"/>
    <w:rsid w:val="00A62DD0"/>
    <w:rsid w:val="00A70B1D"/>
    <w:rsid w:val="00A743BA"/>
    <w:rsid w:val="00A762AC"/>
    <w:rsid w:val="00A842D3"/>
    <w:rsid w:val="00A955FC"/>
    <w:rsid w:val="00AA265D"/>
    <w:rsid w:val="00AA7587"/>
    <w:rsid w:val="00AB42A6"/>
    <w:rsid w:val="00AC58BF"/>
    <w:rsid w:val="00AC680E"/>
    <w:rsid w:val="00AD2D0D"/>
    <w:rsid w:val="00AF128C"/>
    <w:rsid w:val="00AF1A0C"/>
    <w:rsid w:val="00AF27EA"/>
    <w:rsid w:val="00B03A61"/>
    <w:rsid w:val="00B067DD"/>
    <w:rsid w:val="00B1093E"/>
    <w:rsid w:val="00B3050C"/>
    <w:rsid w:val="00B4103C"/>
    <w:rsid w:val="00BA5D19"/>
    <w:rsid w:val="00BE44A3"/>
    <w:rsid w:val="00C11670"/>
    <w:rsid w:val="00C17AC5"/>
    <w:rsid w:val="00C6610A"/>
    <w:rsid w:val="00CB11E6"/>
    <w:rsid w:val="00CC0FA0"/>
    <w:rsid w:val="00CF619F"/>
    <w:rsid w:val="00D10559"/>
    <w:rsid w:val="00D66ADB"/>
    <w:rsid w:val="00D857CA"/>
    <w:rsid w:val="00D87A06"/>
    <w:rsid w:val="00DD0410"/>
    <w:rsid w:val="00DD25B2"/>
    <w:rsid w:val="00DF26C0"/>
    <w:rsid w:val="00E00AAA"/>
    <w:rsid w:val="00E25977"/>
    <w:rsid w:val="00E3401B"/>
    <w:rsid w:val="00E3741F"/>
    <w:rsid w:val="00E65A97"/>
    <w:rsid w:val="00EA46E9"/>
    <w:rsid w:val="00EB0780"/>
    <w:rsid w:val="00ED5E2C"/>
    <w:rsid w:val="00EE160D"/>
    <w:rsid w:val="00EF59DC"/>
    <w:rsid w:val="00F022EF"/>
    <w:rsid w:val="00F03B37"/>
    <w:rsid w:val="00F17A18"/>
    <w:rsid w:val="00F31A61"/>
    <w:rsid w:val="00F47A54"/>
    <w:rsid w:val="00F63A27"/>
    <w:rsid w:val="00F711DE"/>
    <w:rsid w:val="00F76358"/>
    <w:rsid w:val="00F77CA2"/>
    <w:rsid w:val="00F825FD"/>
    <w:rsid w:val="00F85EBB"/>
    <w:rsid w:val="00F92D6D"/>
    <w:rsid w:val="00FC04BF"/>
    <w:rsid w:val="00FE2B82"/>
    <w:rsid w:val="00FE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BA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mbria" w:eastAsia="Cambria" w:hAnsi="Cambria" w:cs="Cambria"/>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table" w:styleId="TableGrid">
    <w:name w:val="Table Grid"/>
    <w:basedOn w:val="TableNormal"/>
    <w:uiPriority w:val="39"/>
    <w:rsid w:val="005B2D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5816"/>
    <w:rPr>
      <w:sz w:val="18"/>
      <w:szCs w:val="18"/>
    </w:rPr>
  </w:style>
  <w:style w:type="paragraph" w:styleId="CommentText">
    <w:name w:val="annotation text"/>
    <w:basedOn w:val="Normal"/>
    <w:link w:val="CommentTextChar"/>
    <w:uiPriority w:val="99"/>
    <w:semiHidden/>
    <w:unhideWhenUsed/>
    <w:rsid w:val="0005581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Mangal"/>
      <w:kern w:val="1"/>
      <w:szCs w:val="21"/>
      <w:bdr w:val="none" w:sz="0" w:space="0" w:color="auto"/>
      <w:lang w:eastAsia="hi-IN" w:bidi="hi-IN"/>
    </w:rPr>
  </w:style>
  <w:style w:type="character" w:customStyle="1" w:styleId="CommentTextChar">
    <w:name w:val="Comment Text Char"/>
    <w:basedOn w:val="DefaultParagraphFont"/>
    <w:link w:val="CommentText"/>
    <w:uiPriority w:val="99"/>
    <w:semiHidden/>
    <w:rsid w:val="00055816"/>
    <w:rPr>
      <w:rFonts w:cs="Mangal"/>
      <w:kern w:val="1"/>
      <w:sz w:val="24"/>
      <w:szCs w:val="21"/>
      <w:bdr w:val="none" w:sz="0" w:space="0" w:color="auto"/>
      <w:lang w:eastAsia="hi-IN" w:bidi="hi-IN"/>
    </w:rPr>
  </w:style>
  <w:style w:type="paragraph" w:styleId="BalloonText">
    <w:name w:val="Balloon Text"/>
    <w:basedOn w:val="Normal"/>
    <w:link w:val="BalloonTextChar"/>
    <w:uiPriority w:val="99"/>
    <w:semiHidden/>
    <w:unhideWhenUsed/>
    <w:rsid w:val="00055816"/>
    <w:rPr>
      <w:sz w:val="18"/>
      <w:szCs w:val="18"/>
    </w:rPr>
  </w:style>
  <w:style w:type="character" w:customStyle="1" w:styleId="BalloonTextChar">
    <w:name w:val="Balloon Text Char"/>
    <w:basedOn w:val="DefaultParagraphFont"/>
    <w:link w:val="BalloonText"/>
    <w:uiPriority w:val="99"/>
    <w:semiHidden/>
    <w:rsid w:val="00055816"/>
    <w:rPr>
      <w:sz w:val="18"/>
      <w:szCs w:val="18"/>
    </w:rPr>
  </w:style>
  <w:style w:type="paragraph" w:styleId="CommentSubject">
    <w:name w:val="annotation subject"/>
    <w:basedOn w:val="CommentText"/>
    <w:next w:val="CommentText"/>
    <w:link w:val="CommentSubjectChar"/>
    <w:uiPriority w:val="99"/>
    <w:semiHidden/>
    <w:unhideWhenUsed/>
    <w:rsid w:val="00DD25B2"/>
    <w:pPr>
      <w:widowControl/>
      <w:pBdr>
        <w:top w:val="nil"/>
        <w:left w:val="nil"/>
        <w:bottom w:val="nil"/>
        <w:right w:val="nil"/>
        <w:between w:val="nil"/>
        <w:bar w:val="nil"/>
      </w:pBdr>
      <w:suppressAutoHyphens w:val="0"/>
    </w:pPr>
    <w:rPr>
      <w:rFonts w:cs="Times New Roman"/>
      <w:b/>
      <w:bCs/>
      <w:kern w:val="0"/>
      <w:sz w:val="20"/>
      <w:szCs w:val="20"/>
      <w:bdr w:val="nil"/>
      <w:lang w:eastAsia="en-US" w:bidi="ar-SA"/>
    </w:rPr>
  </w:style>
  <w:style w:type="character" w:customStyle="1" w:styleId="CommentSubjectChar">
    <w:name w:val="Comment Subject Char"/>
    <w:basedOn w:val="CommentTextChar"/>
    <w:link w:val="CommentSubject"/>
    <w:uiPriority w:val="99"/>
    <w:semiHidden/>
    <w:rsid w:val="00DD25B2"/>
    <w:rPr>
      <w:rFonts w:cs="Mangal"/>
      <w:b/>
      <w:bCs/>
      <w:kern w:val="1"/>
      <w:sz w:val="24"/>
      <w:szCs w:val="21"/>
      <w:bdr w:val="none" w:sz="0" w:space="0" w:color="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451">
      <w:bodyDiv w:val="1"/>
      <w:marLeft w:val="0"/>
      <w:marRight w:val="0"/>
      <w:marTop w:val="0"/>
      <w:marBottom w:val="0"/>
      <w:divBdr>
        <w:top w:val="none" w:sz="0" w:space="0" w:color="auto"/>
        <w:left w:val="none" w:sz="0" w:space="0" w:color="auto"/>
        <w:bottom w:val="none" w:sz="0" w:space="0" w:color="auto"/>
        <w:right w:val="none" w:sz="0" w:space="0" w:color="auto"/>
      </w:divBdr>
    </w:div>
    <w:div w:id="300118120">
      <w:bodyDiv w:val="1"/>
      <w:marLeft w:val="0"/>
      <w:marRight w:val="0"/>
      <w:marTop w:val="0"/>
      <w:marBottom w:val="0"/>
      <w:divBdr>
        <w:top w:val="none" w:sz="0" w:space="0" w:color="auto"/>
        <w:left w:val="none" w:sz="0" w:space="0" w:color="auto"/>
        <w:bottom w:val="none" w:sz="0" w:space="0" w:color="auto"/>
        <w:right w:val="none" w:sz="0" w:space="0" w:color="auto"/>
      </w:divBdr>
    </w:div>
    <w:div w:id="628978061">
      <w:bodyDiv w:val="1"/>
      <w:marLeft w:val="0"/>
      <w:marRight w:val="0"/>
      <w:marTop w:val="0"/>
      <w:marBottom w:val="0"/>
      <w:divBdr>
        <w:top w:val="none" w:sz="0" w:space="0" w:color="auto"/>
        <w:left w:val="none" w:sz="0" w:space="0" w:color="auto"/>
        <w:bottom w:val="none" w:sz="0" w:space="0" w:color="auto"/>
        <w:right w:val="none" w:sz="0" w:space="0" w:color="auto"/>
      </w:divBdr>
    </w:div>
    <w:div w:id="771823352">
      <w:bodyDiv w:val="1"/>
      <w:marLeft w:val="0"/>
      <w:marRight w:val="0"/>
      <w:marTop w:val="0"/>
      <w:marBottom w:val="0"/>
      <w:divBdr>
        <w:top w:val="none" w:sz="0" w:space="0" w:color="auto"/>
        <w:left w:val="none" w:sz="0" w:space="0" w:color="auto"/>
        <w:bottom w:val="none" w:sz="0" w:space="0" w:color="auto"/>
        <w:right w:val="none" w:sz="0" w:space="0" w:color="auto"/>
      </w:divBdr>
    </w:div>
    <w:div w:id="1078134994">
      <w:bodyDiv w:val="1"/>
      <w:marLeft w:val="0"/>
      <w:marRight w:val="0"/>
      <w:marTop w:val="0"/>
      <w:marBottom w:val="0"/>
      <w:divBdr>
        <w:top w:val="none" w:sz="0" w:space="0" w:color="auto"/>
        <w:left w:val="none" w:sz="0" w:space="0" w:color="auto"/>
        <w:bottom w:val="none" w:sz="0" w:space="0" w:color="auto"/>
        <w:right w:val="none" w:sz="0" w:space="0" w:color="auto"/>
      </w:divBdr>
    </w:div>
    <w:div w:id="1247037609">
      <w:bodyDiv w:val="1"/>
      <w:marLeft w:val="0"/>
      <w:marRight w:val="0"/>
      <w:marTop w:val="0"/>
      <w:marBottom w:val="0"/>
      <w:divBdr>
        <w:top w:val="none" w:sz="0" w:space="0" w:color="auto"/>
        <w:left w:val="none" w:sz="0" w:space="0" w:color="auto"/>
        <w:bottom w:val="none" w:sz="0" w:space="0" w:color="auto"/>
        <w:right w:val="none" w:sz="0" w:space="0" w:color="auto"/>
      </w:divBdr>
    </w:div>
    <w:div w:id="1310551302">
      <w:bodyDiv w:val="1"/>
      <w:marLeft w:val="0"/>
      <w:marRight w:val="0"/>
      <w:marTop w:val="0"/>
      <w:marBottom w:val="0"/>
      <w:divBdr>
        <w:top w:val="none" w:sz="0" w:space="0" w:color="auto"/>
        <w:left w:val="none" w:sz="0" w:space="0" w:color="auto"/>
        <w:bottom w:val="none" w:sz="0" w:space="0" w:color="auto"/>
        <w:right w:val="none" w:sz="0" w:space="0" w:color="auto"/>
      </w:divBdr>
    </w:div>
    <w:div w:id="1400009156">
      <w:bodyDiv w:val="1"/>
      <w:marLeft w:val="0"/>
      <w:marRight w:val="0"/>
      <w:marTop w:val="0"/>
      <w:marBottom w:val="0"/>
      <w:divBdr>
        <w:top w:val="none" w:sz="0" w:space="0" w:color="auto"/>
        <w:left w:val="none" w:sz="0" w:space="0" w:color="auto"/>
        <w:bottom w:val="none" w:sz="0" w:space="0" w:color="auto"/>
        <w:right w:val="none" w:sz="0" w:space="0" w:color="auto"/>
      </w:divBdr>
    </w:div>
    <w:div w:id="1459950168">
      <w:bodyDiv w:val="1"/>
      <w:marLeft w:val="0"/>
      <w:marRight w:val="0"/>
      <w:marTop w:val="0"/>
      <w:marBottom w:val="0"/>
      <w:divBdr>
        <w:top w:val="none" w:sz="0" w:space="0" w:color="auto"/>
        <w:left w:val="none" w:sz="0" w:space="0" w:color="auto"/>
        <w:bottom w:val="none" w:sz="0" w:space="0" w:color="auto"/>
        <w:right w:val="none" w:sz="0" w:space="0" w:color="auto"/>
      </w:divBdr>
    </w:div>
    <w:div w:id="1968310726">
      <w:bodyDiv w:val="1"/>
      <w:marLeft w:val="0"/>
      <w:marRight w:val="0"/>
      <w:marTop w:val="0"/>
      <w:marBottom w:val="0"/>
      <w:divBdr>
        <w:top w:val="none" w:sz="0" w:space="0" w:color="auto"/>
        <w:left w:val="none" w:sz="0" w:space="0" w:color="auto"/>
        <w:bottom w:val="none" w:sz="0" w:space="0" w:color="auto"/>
        <w:right w:val="none" w:sz="0" w:space="0" w:color="auto"/>
      </w:divBdr>
    </w:div>
    <w:div w:id="1983542122">
      <w:bodyDiv w:val="1"/>
      <w:marLeft w:val="0"/>
      <w:marRight w:val="0"/>
      <w:marTop w:val="0"/>
      <w:marBottom w:val="0"/>
      <w:divBdr>
        <w:top w:val="none" w:sz="0" w:space="0" w:color="auto"/>
        <w:left w:val="none" w:sz="0" w:space="0" w:color="auto"/>
        <w:bottom w:val="none" w:sz="0" w:space="0" w:color="auto"/>
        <w:right w:val="none" w:sz="0" w:space="0" w:color="auto"/>
      </w:divBdr>
    </w:div>
    <w:div w:id="20121039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72@georgetown.edu" TargetMode="External"/><Relationship Id="rId8" Type="http://schemas.openxmlformats.org/officeDocument/2006/relationships/hyperlink" Target="http://www3.georgetown.edu/student-affairs/health/index.html" TargetMode="External"/><Relationship Id="rId9" Type="http://schemas.openxmlformats.org/officeDocument/2006/relationships/hyperlink" Target="http://caps.georgetown.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2016-08-22T16:57:00Z</cp:lastPrinted>
  <dcterms:created xsi:type="dcterms:W3CDTF">2017-08-28T20:13:00Z</dcterms:created>
  <dcterms:modified xsi:type="dcterms:W3CDTF">2017-08-28T20:22:00Z</dcterms:modified>
</cp:coreProperties>
</file>